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41C26" w14:textId="55EFC508" w:rsidR="005240A6" w:rsidRDefault="005240A6">
      <w:pPr>
        <w:suppressAutoHyphens w:val="0"/>
        <w:spacing w:after="160" w:line="259" w:lineRule="auto"/>
        <w:rPr>
          <w:rFonts w:cs="Arial"/>
          <w:b/>
          <w:bCs/>
          <w:i/>
          <w:iCs/>
          <w:color w:val="FF0000"/>
          <w:szCs w:val="20"/>
        </w:rPr>
      </w:pPr>
    </w:p>
    <w:p w14:paraId="6A66A66F" w14:textId="6047EF41" w:rsidR="004D7ACD" w:rsidRDefault="004D7ACD">
      <w:pPr>
        <w:suppressAutoHyphens w:val="0"/>
        <w:spacing w:after="160" w:line="259" w:lineRule="auto"/>
        <w:rPr>
          <w:rFonts w:cs="Arial"/>
          <w:b/>
          <w:bCs/>
          <w:i/>
          <w:iCs/>
          <w:color w:val="FF0000"/>
          <w:szCs w:val="20"/>
        </w:rPr>
      </w:pPr>
    </w:p>
    <w:p w14:paraId="60E799A3" w14:textId="77777777" w:rsidR="004D7ACD" w:rsidRPr="0023221F" w:rsidRDefault="004D7ACD" w:rsidP="004D7ACD">
      <w:pPr>
        <w:rPr>
          <w:rFonts w:cs="Arial"/>
          <w:b/>
          <w:bCs/>
          <w:i/>
          <w:iCs/>
          <w:noProof/>
          <w:color w:val="FF0000"/>
          <w:szCs w:val="18"/>
        </w:rPr>
      </w:pPr>
      <w:r w:rsidRPr="0023221F">
        <w:rPr>
          <w:rFonts w:cs="Arial"/>
          <w:color w:val="5B5B5F"/>
          <w:sz w:val="36"/>
          <w:szCs w:val="36"/>
        </w:rPr>
        <w:t>Aviso de</w:t>
      </w:r>
      <w:r w:rsidRPr="0023221F">
        <w:rPr>
          <w:rFonts w:cs="Arial"/>
          <w:noProof/>
          <w:color w:val="FF0000"/>
          <w:szCs w:val="18"/>
        </w:rPr>
        <w:t xml:space="preserve"> </w:t>
      </w:r>
    </w:p>
    <w:p w14:paraId="2FFDF30F" w14:textId="7830C917" w:rsidR="004D7ACD" w:rsidRPr="00947495" w:rsidRDefault="004D7ACD" w:rsidP="004D7ACD">
      <w:pPr>
        <w:rPr>
          <w:rFonts w:cs="Arial"/>
          <w:color w:val="405CA1"/>
          <w:sz w:val="56"/>
          <w:szCs w:val="56"/>
        </w:rPr>
      </w:pPr>
      <w:r>
        <w:rPr>
          <w:rFonts w:cs="Arial"/>
          <w:color w:val="405CA1"/>
          <w:sz w:val="56"/>
          <w:szCs w:val="56"/>
        </w:rPr>
        <w:t>CONTRATAÇÃO</w:t>
      </w:r>
    </w:p>
    <w:p w14:paraId="3C624F0E" w14:textId="3196EE67" w:rsidR="004D7ACD" w:rsidRPr="00947495" w:rsidRDefault="004D7ACD" w:rsidP="004D7ACD">
      <w:pPr>
        <w:rPr>
          <w:rFonts w:cs="Arial"/>
          <w:color w:val="405CA1"/>
          <w:sz w:val="56"/>
          <w:szCs w:val="56"/>
        </w:rPr>
      </w:pPr>
      <w:r>
        <w:rPr>
          <w:rFonts w:cs="Arial"/>
          <w:color w:val="405CA1"/>
          <w:sz w:val="56"/>
          <w:szCs w:val="56"/>
        </w:rPr>
        <w:t>DIRETA</w:t>
      </w:r>
    </w:p>
    <w:p w14:paraId="207A5BCA" w14:textId="73CC79D7" w:rsidR="002129E1" w:rsidRPr="0059440E" w:rsidRDefault="002129E1" w:rsidP="004D7ACD">
      <w:pPr>
        <w:rPr>
          <w:rFonts w:cs="Arial"/>
          <w:b/>
          <w:bCs/>
          <w:sz w:val="28"/>
          <w:szCs w:val="28"/>
        </w:rPr>
      </w:pPr>
      <w:r w:rsidRPr="0059440E">
        <w:rPr>
          <w:rFonts w:cs="Arial"/>
          <w:bCs/>
          <w:sz w:val="28"/>
          <w:szCs w:val="28"/>
        </w:rPr>
        <w:t>0</w:t>
      </w:r>
      <w:r w:rsidR="0059440E" w:rsidRPr="0059440E">
        <w:rPr>
          <w:rFonts w:cs="Arial"/>
          <w:bCs/>
          <w:sz w:val="28"/>
          <w:szCs w:val="28"/>
        </w:rPr>
        <w:t>016</w:t>
      </w:r>
      <w:r w:rsidRPr="0059440E">
        <w:rPr>
          <w:rFonts w:cs="Arial"/>
          <w:bCs/>
          <w:sz w:val="28"/>
          <w:szCs w:val="28"/>
        </w:rPr>
        <w:t>/202</w:t>
      </w:r>
      <w:r w:rsidR="00A97576" w:rsidRPr="0059440E">
        <w:rPr>
          <w:rFonts w:cs="Arial"/>
          <w:bCs/>
          <w:sz w:val="28"/>
          <w:szCs w:val="28"/>
        </w:rPr>
        <w:t>3</w:t>
      </w:r>
    </w:p>
    <w:p w14:paraId="161BA620" w14:textId="77777777" w:rsidR="004D7ACD" w:rsidRDefault="004D7ACD" w:rsidP="004D7ACD">
      <w:pPr>
        <w:spacing w:line="259" w:lineRule="auto"/>
        <w:rPr>
          <w:rFonts w:cs="Arial"/>
          <w:b/>
          <w:bCs/>
          <w:color w:val="405CA1"/>
          <w:sz w:val="32"/>
          <w:szCs w:val="32"/>
        </w:rPr>
      </w:pPr>
    </w:p>
    <w:p w14:paraId="3DC0DE69" w14:textId="77777777" w:rsidR="004D7ACD" w:rsidRPr="00421D5D" w:rsidRDefault="004D7ACD" w:rsidP="004D7ACD">
      <w:pPr>
        <w:spacing w:line="259" w:lineRule="auto"/>
        <w:rPr>
          <w:rFonts w:cs="Arial"/>
          <w:b/>
          <w:bCs/>
          <w:color w:val="405CA1"/>
          <w:sz w:val="32"/>
          <w:szCs w:val="32"/>
        </w:rPr>
      </w:pPr>
      <w:r w:rsidRPr="00421D5D">
        <w:rPr>
          <w:rFonts w:cs="Arial"/>
          <w:b/>
          <w:bCs/>
          <w:color w:val="405CA1"/>
          <w:sz w:val="32"/>
          <w:szCs w:val="32"/>
        </w:rPr>
        <w:t>CONTRATANTE (UASG)</w:t>
      </w:r>
    </w:p>
    <w:p w14:paraId="2B21323F" w14:textId="0E24E62D" w:rsidR="004D7ACD" w:rsidRPr="004D7ACD" w:rsidRDefault="00A97576" w:rsidP="004D7ACD">
      <w:pPr>
        <w:rPr>
          <w:rFonts w:cs="Arial"/>
          <w:bCs/>
          <w:color w:val="5B5B5F"/>
          <w:sz w:val="28"/>
          <w:szCs w:val="28"/>
        </w:rPr>
      </w:pPr>
      <w:r>
        <w:rPr>
          <w:rFonts w:cs="Arial"/>
          <w:bCs/>
          <w:color w:val="5B5B5F"/>
          <w:sz w:val="28"/>
          <w:szCs w:val="28"/>
        </w:rPr>
        <w:t>160291</w:t>
      </w:r>
    </w:p>
    <w:p w14:paraId="09DED44F" w14:textId="77777777" w:rsidR="004D7ACD" w:rsidRDefault="004D7ACD" w:rsidP="004D7ACD">
      <w:pPr>
        <w:rPr>
          <w:rFonts w:cs="Arial"/>
          <w:b/>
          <w:bCs/>
          <w:color w:val="405CA1"/>
          <w:sz w:val="32"/>
          <w:szCs w:val="32"/>
        </w:rPr>
      </w:pPr>
    </w:p>
    <w:p w14:paraId="33915508" w14:textId="77777777" w:rsidR="004D7ACD" w:rsidRPr="003C3BD4" w:rsidRDefault="004D7ACD" w:rsidP="004D7ACD">
      <w:pPr>
        <w:rPr>
          <w:rFonts w:cs="Arial"/>
          <w:b/>
          <w:bCs/>
          <w:color w:val="5B5B5F"/>
          <w:szCs w:val="20"/>
        </w:rPr>
      </w:pPr>
      <w:r w:rsidRPr="00421D5D">
        <w:rPr>
          <w:rFonts w:cs="Arial"/>
          <w:b/>
          <w:bCs/>
          <w:color w:val="405CA1"/>
          <w:sz w:val="32"/>
          <w:szCs w:val="32"/>
        </w:rPr>
        <w:t>OBJETO</w:t>
      </w:r>
    </w:p>
    <w:p w14:paraId="7C129260" w14:textId="05BE073C" w:rsidR="004D7ACD" w:rsidRPr="0059440E" w:rsidRDefault="0059440E" w:rsidP="004D7ACD">
      <w:pPr>
        <w:rPr>
          <w:rFonts w:cs="Arial"/>
          <w:sz w:val="28"/>
          <w:szCs w:val="28"/>
        </w:rPr>
      </w:pPr>
      <w:bookmarkStart w:id="0" w:name="_Hlk129595975"/>
      <w:r w:rsidRPr="0059440E">
        <w:rPr>
          <w:rFonts w:cs="Arial"/>
          <w:sz w:val="28"/>
          <w:szCs w:val="28"/>
        </w:rPr>
        <w:t xml:space="preserve">Aquisição de peças de reposição de roçadeira </w:t>
      </w:r>
    </w:p>
    <w:bookmarkEnd w:id="0"/>
    <w:p w14:paraId="0BCF794E" w14:textId="77777777" w:rsidR="00781AFF" w:rsidRDefault="00781AFF" w:rsidP="004D7ACD">
      <w:pPr>
        <w:rPr>
          <w:rFonts w:cs="Arial"/>
          <w:color w:val="5B5B5F"/>
          <w:sz w:val="32"/>
          <w:szCs w:val="32"/>
        </w:rPr>
      </w:pPr>
    </w:p>
    <w:p w14:paraId="756B4D76" w14:textId="77777777" w:rsidR="004D7ACD" w:rsidRPr="00421D5D" w:rsidRDefault="004D7ACD" w:rsidP="004D7ACD">
      <w:pPr>
        <w:rPr>
          <w:rFonts w:cs="Arial"/>
          <w:b/>
          <w:bCs/>
          <w:color w:val="405CA1"/>
          <w:sz w:val="32"/>
          <w:szCs w:val="32"/>
        </w:rPr>
      </w:pPr>
      <w:r w:rsidRPr="00421D5D">
        <w:rPr>
          <w:rFonts w:cs="Arial"/>
          <w:b/>
          <w:bCs/>
          <w:color w:val="405CA1"/>
          <w:sz w:val="32"/>
          <w:szCs w:val="32"/>
        </w:rPr>
        <w:t>VALOR TOTAL DA CONTRATAÇÃO</w:t>
      </w:r>
    </w:p>
    <w:p w14:paraId="30879377" w14:textId="07A3BE76" w:rsidR="004D7ACD" w:rsidRPr="0059440E" w:rsidRDefault="004D7ACD" w:rsidP="004D7ACD">
      <w:pPr>
        <w:rPr>
          <w:rFonts w:cs="Arial"/>
          <w:b/>
          <w:bCs/>
          <w:sz w:val="28"/>
          <w:szCs w:val="28"/>
        </w:rPr>
      </w:pPr>
      <w:r w:rsidRPr="00421D5D">
        <w:rPr>
          <w:rFonts w:cs="Arial"/>
          <w:b/>
          <w:bCs/>
          <w:color w:val="5B5B5F"/>
          <w:sz w:val="28"/>
          <w:szCs w:val="28"/>
        </w:rPr>
        <w:t>R</w:t>
      </w:r>
      <w:r w:rsidRPr="0059440E">
        <w:rPr>
          <w:rFonts w:cs="Arial"/>
          <w:b/>
          <w:bCs/>
          <w:sz w:val="28"/>
          <w:szCs w:val="28"/>
        </w:rPr>
        <w:t xml:space="preserve">$ </w:t>
      </w:r>
      <w:r w:rsidR="0059440E" w:rsidRPr="0059440E">
        <w:rPr>
          <w:rFonts w:cs="Arial"/>
          <w:b/>
          <w:bCs/>
          <w:sz w:val="28"/>
          <w:szCs w:val="28"/>
        </w:rPr>
        <w:t>19</w:t>
      </w:r>
      <w:r w:rsidRPr="0059440E">
        <w:rPr>
          <w:rFonts w:cs="Arial"/>
          <w:b/>
          <w:bCs/>
          <w:sz w:val="28"/>
          <w:szCs w:val="28"/>
        </w:rPr>
        <w:t>.</w:t>
      </w:r>
      <w:r w:rsidR="0059440E" w:rsidRPr="0059440E">
        <w:rPr>
          <w:rFonts w:cs="Arial"/>
          <w:b/>
          <w:bCs/>
          <w:sz w:val="28"/>
          <w:szCs w:val="28"/>
        </w:rPr>
        <w:t>355</w:t>
      </w:r>
      <w:r w:rsidRPr="0059440E">
        <w:rPr>
          <w:rFonts w:cs="Arial"/>
          <w:b/>
          <w:bCs/>
          <w:sz w:val="28"/>
          <w:szCs w:val="28"/>
        </w:rPr>
        <w:t>,</w:t>
      </w:r>
      <w:r w:rsidR="0059440E" w:rsidRPr="0059440E">
        <w:rPr>
          <w:rFonts w:cs="Arial"/>
          <w:b/>
          <w:bCs/>
          <w:sz w:val="28"/>
          <w:szCs w:val="28"/>
        </w:rPr>
        <w:t>32</w:t>
      </w:r>
    </w:p>
    <w:p w14:paraId="5C310FC6" w14:textId="77777777" w:rsidR="004D7ACD" w:rsidRPr="00947495" w:rsidRDefault="004D7ACD" w:rsidP="004D7ACD">
      <w:pPr>
        <w:rPr>
          <w:rFonts w:cs="Arial"/>
          <w:color w:val="5B5B5F"/>
          <w:sz w:val="32"/>
          <w:szCs w:val="32"/>
        </w:rPr>
      </w:pPr>
    </w:p>
    <w:p w14:paraId="61370D13" w14:textId="3AA77468" w:rsidR="004D7ACD" w:rsidRPr="00421D5D" w:rsidRDefault="002850E4" w:rsidP="004D7ACD">
      <w:pPr>
        <w:rPr>
          <w:rFonts w:cs="Arial"/>
          <w:b/>
          <w:bCs/>
          <w:color w:val="405CA1"/>
          <w:sz w:val="32"/>
          <w:szCs w:val="32"/>
        </w:rPr>
      </w:pPr>
      <w:r>
        <w:rPr>
          <w:rFonts w:cs="Arial"/>
          <w:b/>
          <w:bCs/>
          <w:color w:val="405CA1"/>
          <w:sz w:val="32"/>
          <w:szCs w:val="32"/>
        </w:rPr>
        <w:t>DATA DA SESSÃO</w:t>
      </w:r>
      <w:r w:rsidR="004D7ACD" w:rsidRPr="00421D5D">
        <w:rPr>
          <w:rFonts w:cs="Arial"/>
          <w:b/>
          <w:bCs/>
          <w:color w:val="405CA1"/>
          <w:sz w:val="32"/>
          <w:szCs w:val="32"/>
        </w:rPr>
        <w:t xml:space="preserve"> </w:t>
      </w:r>
    </w:p>
    <w:p w14:paraId="17FD6C32" w14:textId="7728C9B3" w:rsidR="004D7ACD" w:rsidRDefault="004D7ACD" w:rsidP="004D7ACD">
      <w:pPr>
        <w:rPr>
          <w:rFonts w:cs="Arial"/>
          <w:color w:val="5B5B5F"/>
          <w:sz w:val="28"/>
          <w:szCs w:val="28"/>
        </w:rPr>
      </w:pPr>
      <w:r w:rsidRPr="00421D5D">
        <w:rPr>
          <w:rFonts w:cs="Arial"/>
          <w:color w:val="5B5B5F"/>
          <w:sz w:val="28"/>
          <w:szCs w:val="28"/>
        </w:rPr>
        <w:t xml:space="preserve">De </w:t>
      </w:r>
      <w:r w:rsidR="00A97576">
        <w:rPr>
          <w:rFonts w:cs="Arial"/>
          <w:color w:val="5B5B5F"/>
          <w:sz w:val="28"/>
          <w:szCs w:val="28"/>
        </w:rPr>
        <w:t xml:space="preserve"> </w:t>
      </w:r>
      <w:r w:rsidR="00A97576">
        <w:rPr>
          <w:rFonts w:cs="Arial"/>
          <w:b/>
          <w:bCs/>
          <w:color w:val="5B5B5F"/>
          <w:sz w:val="28"/>
          <w:szCs w:val="28"/>
        </w:rPr>
        <w:t xml:space="preserve">  </w:t>
      </w:r>
      <w:r w:rsidRPr="00421D5D">
        <w:rPr>
          <w:rFonts w:cs="Arial"/>
          <w:b/>
          <w:bCs/>
          <w:color w:val="5B5B5F"/>
          <w:sz w:val="28"/>
          <w:szCs w:val="28"/>
        </w:rPr>
        <w:t>/</w:t>
      </w:r>
      <w:r w:rsidR="00A97576">
        <w:rPr>
          <w:rFonts w:cs="Arial"/>
          <w:b/>
          <w:bCs/>
          <w:color w:val="5B5B5F"/>
          <w:sz w:val="28"/>
          <w:szCs w:val="28"/>
        </w:rPr>
        <w:t xml:space="preserve">    </w:t>
      </w:r>
      <w:r w:rsidRPr="00421D5D">
        <w:rPr>
          <w:rFonts w:cs="Arial"/>
          <w:b/>
          <w:bCs/>
          <w:color w:val="5B5B5F"/>
          <w:sz w:val="28"/>
          <w:szCs w:val="28"/>
        </w:rPr>
        <w:t>/202</w:t>
      </w:r>
      <w:r w:rsidR="00A97576">
        <w:rPr>
          <w:rFonts w:cs="Arial"/>
          <w:b/>
          <w:bCs/>
          <w:color w:val="5B5B5F"/>
          <w:sz w:val="28"/>
          <w:szCs w:val="28"/>
        </w:rPr>
        <w:t>3</w:t>
      </w:r>
    </w:p>
    <w:p w14:paraId="72C1E665" w14:textId="77777777" w:rsidR="004D7ACD" w:rsidRPr="00947495" w:rsidRDefault="004D7ACD" w:rsidP="004D7ACD">
      <w:pPr>
        <w:rPr>
          <w:rFonts w:cs="Arial"/>
          <w:color w:val="5B5B5F"/>
          <w:sz w:val="32"/>
          <w:szCs w:val="32"/>
        </w:rPr>
      </w:pPr>
    </w:p>
    <w:p w14:paraId="13B0A79B" w14:textId="3A674CCF" w:rsidR="004D7ACD" w:rsidRPr="00421D5D" w:rsidRDefault="002850E4" w:rsidP="004D7ACD">
      <w:pPr>
        <w:rPr>
          <w:rFonts w:cs="Arial"/>
          <w:b/>
          <w:bCs/>
          <w:color w:val="405CA1"/>
          <w:sz w:val="32"/>
          <w:szCs w:val="32"/>
        </w:rPr>
      </w:pPr>
      <w:r>
        <w:rPr>
          <w:rFonts w:cs="Arial"/>
          <w:b/>
          <w:bCs/>
          <w:color w:val="405CA1"/>
          <w:sz w:val="32"/>
          <w:szCs w:val="32"/>
        </w:rPr>
        <w:t>HORÁRIO DA FASE D</w:t>
      </w:r>
      <w:r w:rsidR="004D7ACD" w:rsidRPr="00421D5D">
        <w:rPr>
          <w:rFonts w:cs="Arial"/>
          <w:b/>
          <w:bCs/>
          <w:color w:val="405CA1"/>
          <w:sz w:val="32"/>
          <w:szCs w:val="32"/>
        </w:rPr>
        <w:t>E LANCES</w:t>
      </w:r>
    </w:p>
    <w:p w14:paraId="7C4D3461" w14:textId="7DA71583" w:rsidR="002850E4" w:rsidRPr="00421D5D" w:rsidRDefault="002850E4" w:rsidP="002850E4">
      <w:pPr>
        <w:rPr>
          <w:rFonts w:cs="Arial"/>
          <w:color w:val="5B5B5F"/>
          <w:sz w:val="28"/>
          <w:szCs w:val="28"/>
        </w:rPr>
      </w:pPr>
      <w:r>
        <w:rPr>
          <w:rFonts w:cs="Arial"/>
          <w:color w:val="5B5B5F"/>
          <w:sz w:val="28"/>
          <w:szCs w:val="28"/>
        </w:rPr>
        <w:t xml:space="preserve">Das </w:t>
      </w:r>
      <w:r w:rsidR="00A97576">
        <w:rPr>
          <w:rFonts w:cs="Arial"/>
          <w:color w:val="5B5B5F"/>
          <w:sz w:val="28"/>
          <w:szCs w:val="28"/>
        </w:rPr>
        <w:t>09:00</w:t>
      </w:r>
      <w:r>
        <w:rPr>
          <w:rFonts w:cs="Arial"/>
          <w:color w:val="5B5B5F"/>
          <w:sz w:val="28"/>
          <w:szCs w:val="28"/>
        </w:rPr>
        <w:t xml:space="preserve"> até </w:t>
      </w:r>
      <w:r w:rsidR="00A97576">
        <w:rPr>
          <w:rFonts w:cs="Arial"/>
          <w:color w:val="5B5B5F"/>
          <w:sz w:val="28"/>
          <w:szCs w:val="28"/>
        </w:rPr>
        <w:t>15:00</w:t>
      </w:r>
    </w:p>
    <w:p w14:paraId="20E228F9" w14:textId="77777777" w:rsidR="004D7ACD" w:rsidRDefault="004D7ACD" w:rsidP="004D7ACD">
      <w:pPr>
        <w:rPr>
          <w:rFonts w:cs="Arial"/>
          <w:b/>
          <w:bCs/>
          <w:color w:val="405CA1"/>
          <w:sz w:val="32"/>
          <w:szCs w:val="32"/>
        </w:rPr>
      </w:pPr>
    </w:p>
    <w:p w14:paraId="6A4FB740" w14:textId="70095A31" w:rsidR="004D7ACD" w:rsidRPr="004D7ACD" w:rsidRDefault="004D7ACD" w:rsidP="004D7ACD">
      <w:pPr>
        <w:suppressAutoHyphens w:val="0"/>
        <w:spacing w:after="160" w:line="259" w:lineRule="auto"/>
        <w:rPr>
          <w:rFonts w:cs="Arial"/>
          <w:b/>
          <w:bCs/>
          <w:color w:val="405CA1"/>
          <w:sz w:val="32"/>
          <w:szCs w:val="32"/>
        </w:rPr>
      </w:pPr>
      <w:r w:rsidRPr="00421D5D">
        <w:rPr>
          <w:rFonts w:cs="Arial"/>
          <w:b/>
          <w:bCs/>
          <w:color w:val="405CA1"/>
          <w:sz w:val="32"/>
          <w:szCs w:val="32"/>
        </w:rPr>
        <w:t>PREFERÊNCIA ME/EPP/EQUIPARADAS</w:t>
      </w:r>
      <w:r>
        <w:rPr>
          <w:rFonts w:cs="Arial"/>
          <w:b/>
          <w:bCs/>
          <w:color w:val="405CA1"/>
          <w:sz w:val="32"/>
          <w:szCs w:val="32"/>
        </w:rPr>
        <w:br/>
      </w:r>
      <w:r w:rsidRPr="004D7ACD">
        <w:rPr>
          <w:rFonts w:cs="Arial"/>
          <w:b/>
          <w:bCs/>
          <w:color w:val="5B5B5F"/>
          <w:sz w:val="28"/>
          <w:szCs w:val="28"/>
        </w:rPr>
        <w:t>SIM</w:t>
      </w:r>
    </w:p>
    <w:p w14:paraId="61915A59" w14:textId="69D4460B" w:rsidR="004D7ACD" w:rsidRDefault="004D7ACD">
      <w:pPr>
        <w:suppressAutoHyphens w:val="0"/>
        <w:spacing w:after="160" w:line="259" w:lineRule="auto"/>
        <w:rPr>
          <w:rFonts w:cs="Arial"/>
          <w:b/>
          <w:bCs/>
          <w:i/>
          <w:iCs/>
          <w:color w:val="FF0000"/>
          <w:szCs w:val="20"/>
        </w:rPr>
      </w:pPr>
    </w:p>
    <w:p w14:paraId="0F8FF615" w14:textId="51490C65" w:rsidR="004D7ACD" w:rsidRDefault="004D7ACD">
      <w:pPr>
        <w:suppressAutoHyphens w:val="0"/>
        <w:spacing w:after="160" w:line="259" w:lineRule="auto"/>
        <w:rPr>
          <w:rFonts w:cs="Arial"/>
          <w:b/>
          <w:bCs/>
          <w:i/>
          <w:iCs/>
          <w:color w:val="FF0000"/>
          <w:szCs w:val="20"/>
        </w:rPr>
      </w:pPr>
    </w:p>
    <w:p w14:paraId="7A6D712E" w14:textId="15D815AA" w:rsidR="004D7ACD" w:rsidRDefault="004D7ACD">
      <w:pPr>
        <w:suppressAutoHyphens w:val="0"/>
        <w:spacing w:after="160" w:line="259" w:lineRule="auto"/>
        <w:rPr>
          <w:rFonts w:cs="Arial"/>
          <w:b/>
          <w:bCs/>
          <w:i/>
          <w:iCs/>
          <w:color w:val="FF0000"/>
          <w:szCs w:val="20"/>
        </w:rPr>
      </w:pPr>
    </w:p>
    <w:p w14:paraId="1DC3D714" w14:textId="49E8E92F" w:rsidR="004D7ACD" w:rsidRDefault="004D7ACD">
      <w:pPr>
        <w:suppressAutoHyphens w:val="0"/>
        <w:spacing w:after="160" w:line="259" w:lineRule="auto"/>
        <w:rPr>
          <w:rFonts w:cs="Arial"/>
          <w:b/>
          <w:bCs/>
          <w:i/>
          <w:iCs/>
          <w:color w:val="FF0000"/>
          <w:szCs w:val="20"/>
        </w:rPr>
      </w:pPr>
    </w:p>
    <w:p w14:paraId="074699F4" w14:textId="6FFBF7ED" w:rsidR="004D7ACD" w:rsidRDefault="004D7ACD">
      <w:pPr>
        <w:suppressAutoHyphens w:val="0"/>
        <w:spacing w:after="160" w:line="259" w:lineRule="auto"/>
        <w:rPr>
          <w:rFonts w:cs="Arial"/>
          <w:b/>
          <w:bCs/>
          <w:i/>
          <w:iCs/>
          <w:color w:val="FF0000"/>
          <w:szCs w:val="20"/>
        </w:rPr>
      </w:pPr>
    </w:p>
    <w:p w14:paraId="306337CF" w14:textId="082F6E0A" w:rsidR="004D7ACD" w:rsidRDefault="004D7ACD">
      <w:pPr>
        <w:suppressAutoHyphens w:val="0"/>
        <w:spacing w:after="160" w:line="259" w:lineRule="auto"/>
        <w:rPr>
          <w:rFonts w:cs="Arial"/>
          <w:b/>
          <w:bCs/>
          <w:i/>
          <w:iCs/>
          <w:color w:val="FF0000"/>
          <w:szCs w:val="20"/>
        </w:rPr>
      </w:pPr>
    </w:p>
    <w:p w14:paraId="7808C257" w14:textId="77777777" w:rsidR="002850E4" w:rsidRDefault="002850E4">
      <w:pPr>
        <w:suppressAutoHyphens w:val="0"/>
        <w:spacing w:after="160" w:line="259" w:lineRule="auto"/>
        <w:rPr>
          <w:rFonts w:cs="Arial"/>
          <w:b/>
          <w:bCs/>
          <w:i/>
          <w:iCs/>
          <w:color w:val="FF0000"/>
          <w:szCs w:val="20"/>
        </w:rPr>
      </w:pPr>
      <w:r>
        <w:rPr>
          <w:rFonts w:cs="Arial"/>
          <w:b/>
          <w:bCs/>
          <w:i/>
          <w:iCs/>
          <w:color w:val="FF0000"/>
          <w:szCs w:val="20"/>
        </w:rPr>
        <w:br w:type="page"/>
      </w:r>
    </w:p>
    <w:p w14:paraId="7EE9151E" w14:textId="77777777" w:rsidR="00781AFF" w:rsidRDefault="00781AFF" w:rsidP="00C074DA">
      <w:pPr>
        <w:spacing w:line="276" w:lineRule="auto"/>
        <w:jc w:val="center"/>
        <w:rPr>
          <w:rFonts w:cs="Arial"/>
          <w:b/>
          <w:bCs/>
          <w:i/>
          <w:iCs/>
          <w:color w:val="FF0000"/>
          <w:szCs w:val="20"/>
        </w:rPr>
      </w:pPr>
    </w:p>
    <w:p w14:paraId="3247FC6E" w14:textId="245ECC26" w:rsidR="00781AFF" w:rsidRDefault="00781AFF">
      <w:pPr>
        <w:suppressAutoHyphens w:val="0"/>
        <w:spacing w:after="160" w:line="259" w:lineRule="auto"/>
        <w:rPr>
          <w:rFonts w:cs="Arial"/>
          <w:b/>
          <w:bCs/>
          <w:i/>
          <w:iCs/>
          <w:color w:val="FF0000"/>
          <w:szCs w:val="20"/>
        </w:rPr>
      </w:pP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14:paraId="0EABDC09" w14:textId="63DF332D" w:rsidR="00781AFF" w:rsidRDefault="00781AFF">
          <w:pPr>
            <w:pStyle w:val="CabealhodoSumrio"/>
          </w:pPr>
          <w:r>
            <w:t>Sumário</w:t>
          </w:r>
        </w:p>
        <w:p w14:paraId="310DADA0" w14:textId="3216F211" w:rsidR="00781AFF" w:rsidRDefault="00781AFF">
          <w:pPr>
            <w:pStyle w:val="Sumrio1"/>
            <w:tabs>
              <w:tab w:val="left" w:pos="440"/>
              <w:tab w:val="right" w:leader="dot" w:pos="8494"/>
            </w:tabs>
            <w:rPr>
              <w:noProof/>
            </w:rPr>
          </w:pPr>
          <w:r>
            <w:fldChar w:fldCharType="begin"/>
          </w:r>
          <w:r>
            <w:instrText xml:space="preserve"> TOC \o "1-3" \h \z \u </w:instrText>
          </w:r>
          <w:r>
            <w:fldChar w:fldCharType="separate"/>
          </w:r>
          <w:hyperlink w:anchor="_Toc118380899" w:history="1">
            <w:r w:rsidRPr="00AD1586">
              <w:rPr>
                <w:rStyle w:val="Hyperlink"/>
                <w:rFonts w:eastAsia="Arial Unicode MS"/>
                <w:noProof/>
                <w:lang w:bidi="hi-IN"/>
              </w:rPr>
              <w:t>1.</w:t>
            </w:r>
            <w:r>
              <w:rPr>
                <w:noProof/>
              </w:rPr>
              <w:tab/>
            </w:r>
            <w:r w:rsidRPr="00AD1586">
              <w:rPr>
                <w:rStyle w:val="Hyperlink"/>
                <w:rFonts w:eastAsia="Arial Unicode MS"/>
                <w:noProof/>
                <w:lang w:bidi="hi-IN"/>
              </w:rPr>
              <w:t>OBJETO DA CONTRATAÇÃO DIRETA</w:t>
            </w:r>
            <w:r>
              <w:rPr>
                <w:noProof/>
                <w:webHidden/>
              </w:rPr>
              <w:tab/>
            </w:r>
            <w:r>
              <w:rPr>
                <w:noProof/>
                <w:webHidden/>
              </w:rPr>
              <w:fldChar w:fldCharType="begin"/>
            </w:r>
            <w:r>
              <w:rPr>
                <w:noProof/>
                <w:webHidden/>
              </w:rPr>
              <w:instrText xml:space="preserve"> PAGEREF _Toc118380899 \h </w:instrText>
            </w:r>
            <w:r>
              <w:rPr>
                <w:noProof/>
                <w:webHidden/>
              </w:rPr>
            </w:r>
            <w:r>
              <w:rPr>
                <w:noProof/>
                <w:webHidden/>
              </w:rPr>
              <w:fldChar w:fldCharType="separate"/>
            </w:r>
            <w:r w:rsidR="00A93D8E">
              <w:rPr>
                <w:noProof/>
                <w:webHidden/>
              </w:rPr>
              <w:t>3</w:t>
            </w:r>
            <w:r>
              <w:rPr>
                <w:noProof/>
                <w:webHidden/>
              </w:rPr>
              <w:fldChar w:fldCharType="end"/>
            </w:r>
          </w:hyperlink>
        </w:p>
        <w:p w14:paraId="74CA9D27" w14:textId="7F4790C6" w:rsidR="00781AFF" w:rsidRDefault="00000000">
          <w:pPr>
            <w:pStyle w:val="Sumrio1"/>
            <w:tabs>
              <w:tab w:val="left" w:pos="440"/>
              <w:tab w:val="right" w:leader="dot" w:pos="8494"/>
            </w:tabs>
            <w:rPr>
              <w:noProof/>
            </w:rPr>
          </w:pPr>
          <w:hyperlink w:anchor="_Toc118380900" w:history="1">
            <w:r w:rsidR="00781AFF" w:rsidRPr="00AD1586">
              <w:rPr>
                <w:rStyle w:val="Hyperlink"/>
                <w:rFonts w:eastAsia="Arial Unicode MS"/>
                <w:noProof/>
                <w:lang w:bidi="hi-IN"/>
              </w:rPr>
              <w:t>2.</w:t>
            </w:r>
            <w:r w:rsidR="00781AFF">
              <w:rPr>
                <w:noProof/>
              </w:rPr>
              <w:tab/>
            </w:r>
            <w:r w:rsidR="00781AFF" w:rsidRPr="00AD1586">
              <w:rPr>
                <w:rStyle w:val="Hyperlink"/>
                <w:rFonts w:eastAsia="Arial Unicode MS"/>
                <w:noProof/>
                <w:lang w:bidi="hi-IN"/>
              </w:rPr>
              <w:t>PARTICIPAÇÃO NA DISPENSA ELETRÔNICA.</w:t>
            </w:r>
            <w:r w:rsidR="00781AFF">
              <w:rPr>
                <w:noProof/>
                <w:webHidden/>
              </w:rPr>
              <w:tab/>
            </w:r>
            <w:r w:rsidR="00781AFF">
              <w:rPr>
                <w:noProof/>
                <w:webHidden/>
              </w:rPr>
              <w:fldChar w:fldCharType="begin"/>
            </w:r>
            <w:r w:rsidR="00781AFF">
              <w:rPr>
                <w:noProof/>
                <w:webHidden/>
              </w:rPr>
              <w:instrText xml:space="preserve"> PAGEREF _Toc118380900 \h </w:instrText>
            </w:r>
            <w:r w:rsidR="00781AFF">
              <w:rPr>
                <w:noProof/>
                <w:webHidden/>
              </w:rPr>
            </w:r>
            <w:r w:rsidR="00781AFF">
              <w:rPr>
                <w:noProof/>
                <w:webHidden/>
              </w:rPr>
              <w:fldChar w:fldCharType="separate"/>
            </w:r>
            <w:r w:rsidR="00A93D8E">
              <w:rPr>
                <w:noProof/>
                <w:webHidden/>
              </w:rPr>
              <w:t>5</w:t>
            </w:r>
            <w:r w:rsidR="00781AFF">
              <w:rPr>
                <w:noProof/>
                <w:webHidden/>
              </w:rPr>
              <w:fldChar w:fldCharType="end"/>
            </w:r>
          </w:hyperlink>
        </w:p>
        <w:p w14:paraId="1BFBCCB1" w14:textId="00F414A0" w:rsidR="00781AFF" w:rsidRDefault="00000000">
          <w:pPr>
            <w:pStyle w:val="Sumrio1"/>
            <w:tabs>
              <w:tab w:val="left" w:pos="440"/>
              <w:tab w:val="right" w:leader="dot" w:pos="8494"/>
            </w:tabs>
            <w:rPr>
              <w:noProof/>
            </w:rPr>
          </w:pPr>
          <w:hyperlink w:anchor="_Toc118380901" w:history="1">
            <w:r w:rsidR="00781AFF" w:rsidRPr="00AD1586">
              <w:rPr>
                <w:rStyle w:val="Hyperlink"/>
                <w:rFonts w:eastAsia="Arial Unicode MS"/>
                <w:noProof/>
                <w:lang w:bidi="hi-IN"/>
              </w:rPr>
              <w:t>3.</w:t>
            </w:r>
            <w:r w:rsidR="00781AFF">
              <w:rPr>
                <w:noProof/>
              </w:rPr>
              <w:tab/>
            </w:r>
            <w:r w:rsidR="00781AFF" w:rsidRPr="00AD1586">
              <w:rPr>
                <w:rStyle w:val="Hyperlink"/>
                <w:rFonts w:eastAsia="Arial Unicode MS"/>
                <w:noProof/>
                <w:lang w:bidi="hi-IN"/>
              </w:rPr>
              <w:t>INGRESSO NA DISPENSA ELETRÔNICA E CADASTRAMENTO DA PROPOSTA INICIAL</w:t>
            </w:r>
            <w:r w:rsidR="00781AFF">
              <w:rPr>
                <w:noProof/>
                <w:webHidden/>
              </w:rPr>
              <w:tab/>
            </w:r>
            <w:r w:rsidR="00781AFF">
              <w:rPr>
                <w:noProof/>
                <w:webHidden/>
              </w:rPr>
              <w:fldChar w:fldCharType="begin"/>
            </w:r>
            <w:r w:rsidR="00781AFF">
              <w:rPr>
                <w:noProof/>
                <w:webHidden/>
              </w:rPr>
              <w:instrText xml:space="preserve"> PAGEREF _Toc118380901 \h </w:instrText>
            </w:r>
            <w:r w:rsidR="00781AFF">
              <w:rPr>
                <w:noProof/>
                <w:webHidden/>
              </w:rPr>
            </w:r>
            <w:r w:rsidR="00781AFF">
              <w:rPr>
                <w:noProof/>
                <w:webHidden/>
              </w:rPr>
              <w:fldChar w:fldCharType="separate"/>
            </w:r>
            <w:r w:rsidR="00A93D8E">
              <w:rPr>
                <w:noProof/>
                <w:webHidden/>
              </w:rPr>
              <w:t>6</w:t>
            </w:r>
            <w:r w:rsidR="00781AFF">
              <w:rPr>
                <w:noProof/>
                <w:webHidden/>
              </w:rPr>
              <w:fldChar w:fldCharType="end"/>
            </w:r>
          </w:hyperlink>
        </w:p>
        <w:p w14:paraId="25E86EF4" w14:textId="44CF122D" w:rsidR="00781AFF" w:rsidRDefault="00000000">
          <w:pPr>
            <w:pStyle w:val="Sumrio1"/>
            <w:tabs>
              <w:tab w:val="left" w:pos="440"/>
              <w:tab w:val="right" w:leader="dot" w:pos="8494"/>
            </w:tabs>
            <w:rPr>
              <w:noProof/>
            </w:rPr>
          </w:pPr>
          <w:hyperlink w:anchor="_Toc118380902" w:history="1">
            <w:r w:rsidR="00781AFF" w:rsidRPr="00AD1586">
              <w:rPr>
                <w:rStyle w:val="Hyperlink"/>
                <w:rFonts w:eastAsia="Arial Unicode MS"/>
                <w:noProof/>
                <w:lang w:bidi="hi-IN"/>
              </w:rPr>
              <w:t>4.</w:t>
            </w:r>
            <w:r w:rsidR="00781AFF">
              <w:rPr>
                <w:noProof/>
              </w:rPr>
              <w:tab/>
            </w:r>
            <w:r w:rsidR="00781AFF" w:rsidRPr="00AD1586">
              <w:rPr>
                <w:rStyle w:val="Hyperlink"/>
                <w:rFonts w:eastAsia="Arial Unicode MS"/>
                <w:noProof/>
                <w:lang w:bidi="hi-IN"/>
              </w:rPr>
              <w:t>FASE DE LANCES</w:t>
            </w:r>
            <w:r w:rsidR="00781AFF">
              <w:rPr>
                <w:noProof/>
                <w:webHidden/>
              </w:rPr>
              <w:tab/>
            </w:r>
            <w:r w:rsidR="00781AFF">
              <w:rPr>
                <w:noProof/>
                <w:webHidden/>
              </w:rPr>
              <w:fldChar w:fldCharType="begin"/>
            </w:r>
            <w:r w:rsidR="00781AFF">
              <w:rPr>
                <w:noProof/>
                <w:webHidden/>
              </w:rPr>
              <w:instrText xml:space="preserve"> PAGEREF _Toc118380902 \h </w:instrText>
            </w:r>
            <w:r w:rsidR="00781AFF">
              <w:rPr>
                <w:noProof/>
                <w:webHidden/>
              </w:rPr>
            </w:r>
            <w:r w:rsidR="00781AFF">
              <w:rPr>
                <w:noProof/>
                <w:webHidden/>
              </w:rPr>
              <w:fldChar w:fldCharType="separate"/>
            </w:r>
            <w:r w:rsidR="00A93D8E">
              <w:rPr>
                <w:noProof/>
                <w:webHidden/>
              </w:rPr>
              <w:t>8</w:t>
            </w:r>
            <w:r w:rsidR="00781AFF">
              <w:rPr>
                <w:noProof/>
                <w:webHidden/>
              </w:rPr>
              <w:fldChar w:fldCharType="end"/>
            </w:r>
          </w:hyperlink>
        </w:p>
        <w:p w14:paraId="60F55982" w14:textId="2BC00E52" w:rsidR="00781AFF" w:rsidRDefault="00000000">
          <w:pPr>
            <w:pStyle w:val="Sumrio1"/>
            <w:tabs>
              <w:tab w:val="left" w:pos="440"/>
              <w:tab w:val="right" w:leader="dot" w:pos="8494"/>
            </w:tabs>
            <w:rPr>
              <w:noProof/>
            </w:rPr>
          </w:pPr>
          <w:hyperlink w:anchor="_Toc118380903" w:history="1">
            <w:r w:rsidR="00781AFF" w:rsidRPr="00AD1586">
              <w:rPr>
                <w:rStyle w:val="Hyperlink"/>
                <w:rFonts w:eastAsia="Arial Unicode MS"/>
                <w:noProof/>
                <w:lang w:bidi="hi-IN"/>
              </w:rPr>
              <w:t>5.</w:t>
            </w:r>
            <w:r w:rsidR="00781AFF">
              <w:rPr>
                <w:noProof/>
              </w:rPr>
              <w:tab/>
            </w:r>
            <w:r w:rsidR="00781AFF" w:rsidRPr="00AD1586">
              <w:rPr>
                <w:rStyle w:val="Hyperlink"/>
                <w:rFonts w:eastAsia="Arial Unicode MS"/>
                <w:noProof/>
                <w:lang w:bidi="hi-IN"/>
              </w:rPr>
              <w:t>JULGAMENTO DAS PROPOSTAS DE PREÇO</w:t>
            </w:r>
            <w:r w:rsidR="00781AFF">
              <w:rPr>
                <w:noProof/>
                <w:webHidden/>
              </w:rPr>
              <w:tab/>
            </w:r>
            <w:r w:rsidR="00781AFF">
              <w:rPr>
                <w:noProof/>
                <w:webHidden/>
              </w:rPr>
              <w:fldChar w:fldCharType="begin"/>
            </w:r>
            <w:r w:rsidR="00781AFF">
              <w:rPr>
                <w:noProof/>
                <w:webHidden/>
              </w:rPr>
              <w:instrText xml:space="preserve"> PAGEREF _Toc118380903 \h </w:instrText>
            </w:r>
            <w:r w:rsidR="00781AFF">
              <w:rPr>
                <w:noProof/>
                <w:webHidden/>
              </w:rPr>
            </w:r>
            <w:r w:rsidR="00781AFF">
              <w:rPr>
                <w:noProof/>
                <w:webHidden/>
              </w:rPr>
              <w:fldChar w:fldCharType="separate"/>
            </w:r>
            <w:r w:rsidR="00A93D8E">
              <w:rPr>
                <w:noProof/>
                <w:webHidden/>
              </w:rPr>
              <w:t>8</w:t>
            </w:r>
            <w:r w:rsidR="00781AFF">
              <w:rPr>
                <w:noProof/>
                <w:webHidden/>
              </w:rPr>
              <w:fldChar w:fldCharType="end"/>
            </w:r>
          </w:hyperlink>
        </w:p>
        <w:p w14:paraId="3F77CC62" w14:textId="427D3F79" w:rsidR="00781AFF" w:rsidRDefault="00000000">
          <w:pPr>
            <w:pStyle w:val="Sumrio1"/>
            <w:tabs>
              <w:tab w:val="left" w:pos="440"/>
              <w:tab w:val="right" w:leader="dot" w:pos="8494"/>
            </w:tabs>
            <w:rPr>
              <w:noProof/>
            </w:rPr>
          </w:pPr>
          <w:hyperlink w:anchor="_Toc118380904" w:history="1">
            <w:r w:rsidR="00781AFF" w:rsidRPr="00AD1586">
              <w:rPr>
                <w:rStyle w:val="Hyperlink"/>
                <w:rFonts w:eastAsia="Arial Unicode MS"/>
                <w:noProof/>
                <w:lang w:bidi="hi-IN"/>
              </w:rPr>
              <w:t>6.</w:t>
            </w:r>
            <w:r w:rsidR="00781AFF">
              <w:rPr>
                <w:noProof/>
              </w:rPr>
              <w:tab/>
            </w:r>
            <w:r w:rsidR="00781AFF" w:rsidRPr="00AD1586">
              <w:rPr>
                <w:rStyle w:val="Hyperlink"/>
                <w:rFonts w:eastAsia="Arial Unicode MS"/>
                <w:noProof/>
                <w:lang w:bidi="hi-IN"/>
              </w:rPr>
              <w:t>HABILITAÇÃO</w:t>
            </w:r>
            <w:r w:rsidR="00781AFF">
              <w:rPr>
                <w:noProof/>
                <w:webHidden/>
              </w:rPr>
              <w:tab/>
            </w:r>
            <w:r w:rsidR="00781AFF">
              <w:rPr>
                <w:noProof/>
                <w:webHidden/>
              </w:rPr>
              <w:fldChar w:fldCharType="begin"/>
            </w:r>
            <w:r w:rsidR="00781AFF">
              <w:rPr>
                <w:noProof/>
                <w:webHidden/>
              </w:rPr>
              <w:instrText xml:space="preserve"> PAGEREF _Toc118380904 \h </w:instrText>
            </w:r>
            <w:r w:rsidR="00781AFF">
              <w:rPr>
                <w:noProof/>
                <w:webHidden/>
              </w:rPr>
            </w:r>
            <w:r w:rsidR="00781AFF">
              <w:rPr>
                <w:noProof/>
                <w:webHidden/>
              </w:rPr>
              <w:fldChar w:fldCharType="separate"/>
            </w:r>
            <w:r w:rsidR="00A93D8E">
              <w:rPr>
                <w:noProof/>
                <w:webHidden/>
              </w:rPr>
              <w:t>10</w:t>
            </w:r>
            <w:r w:rsidR="00781AFF">
              <w:rPr>
                <w:noProof/>
                <w:webHidden/>
              </w:rPr>
              <w:fldChar w:fldCharType="end"/>
            </w:r>
          </w:hyperlink>
        </w:p>
        <w:p w14:paraId="71E8A49D" w14:textId="3C9654A1" w:rsidR="00781AFF" w:rsidRDefault="00000000">
          <w:pPr>
            <w:pStyle w:val="Sumrio1"/>
            <w:tabs>
              <w:tab w:val="left" w:pos="440"/>
              <w:tab w:val="right" w:leader="dot" w:pos="8494"/>
            </w:tabs>
            <w:rPr>
              <w:noProof/>
            </w:rPr>
          </w:pPr>
          <w:hyperlink w:anchor="_Toc118380905" w:history="1">
            <w:r w:rsidR="00781AFF" w:rsidRPr="00AD1586">
              <w:rPr>
                <w:rStyle w:val="Hyperlink"/>
                <w:rFonts w:eastAsia="Arial Unicode MS"/>
                <w:noProof/>
                <w:lang w:bidi="hi-IN"/>
              </w:rPr>
              <w:t>7.</w:t>
            </w:r>
            <w:r w:rsidR="00781AFF">
              <w:rPr>
                <w:noProof/>
              </w:rPr>
              <w:tab/>
            </w:r>
            <w:r w:rsidR="00781AFF" w:rsidRPr="00AD1586">
              <w:rPr>
                <w:rStyle w:val="Hyperlink"/>
                <w:rFonts w:eastAsia="Arial Unicode MS"/>
                <w:noProof/>
                <w:lang w:bidi="hi-IN"/>
              </w:rPr>
              <w:t>CONTRATAÇÃO</w:t>
            </w:r>
            <w:r w:rsidR="00781AFF">
              <w:rPr>
                <w:noProof/>
                <w:webHidden/>
              </w:rPr>
              <w:tab/>
            </w:r>
            <w:r w:rsidR="00781AFF">
              <w:rPr>
                <w:noProof/>
                <w:webHidden/>
              </w:rPr>
              <w:fldChar w:fldCharType="begin"/>
            </w:r>
            <w:r w:rsidR="00781AFF">
              <w:rPr>
                <w:noProof/>
                <w:webHidden/>
              </w:rPr>
              <w:instrText xml:space="preserve"> PAGEREF _Toc118380905 \h </w:instrText>
            </w:r>
            <w:r w:rsidR="00781AFF">
              <w:rPr>
                <w:noProof/>
                <w:webHidden/>
              </w:rPr>
            </w:r>
            <w:r w:rsidR="00781AFF">
              <w:rPr>
                <w:noProof/>
                <w:webHidden/>
              </w:rPr>
              <w:fldChar w:fldCharType="separate"/>
            </w:r>
            <w:r w:rsidR="00A93D8E">
              <w:rPr>
                <w:noProof/>
                <w:webHidden/>
              </w:rPr>
              <w:t>11</w:t>
            </w:r>
            <w:r w:rsidR="00781AFF">
              <w:rPr>
                <w:noProof/>
                <w:webHidden/>
              </w:rPr>
              <w:fldChar w:fldCharType="end"/>
            </w:r>
          </w:hyperlink>
        </w:p>
        <w:p w14:paraId="05001326" w14:textId="2CB36514" w:rsidR="00781AFF" w:rsidRDefault="00000000">
          <w:pPr>
            <w:pStyle w:val="Sumrio1"/>
            <w:tabs>
              <w:tab w:val="left" w:pos="440"/>
              <w:tab w:val="right" w:leader="dot" w:pos="8494"/>
            </w:tabs>
            <w:rPr>
              <w:noProof/>
            </w:rPr>
          </w:pPr>
          <w:hyperlink w:anchor="_Toc118380906" w:history="1">
            <w:r w:rsidR="00781AFF" w:rsidRPr="00AD1586">
              <w:rPr>
                <w:rStyle w:val="Hyperlink"/>
                <w:rFonts w:eastAsia="Arial Unicode MS"/>
                <w:noProof/>
                <w:lang w:bidi="hi-IN"/>
              </w:rPr>
              <w:t>8.</w:t>
            </w:r>
            <w:r w:rsidR="00781AFF">
              <w:rPr>
                <w:noProof/>
              </w:rPr>
              <w:tab/>
            </w:r>
            <w:r w:rsidR="00781AFF" w:rsidRPr="00AD1586">
              <w:rPr>
                <w:rStyle w:val="Hyperlink"/>
                <w:rFonts w:eastAsia="Arial Unicode MS"/>
                <w:noProof/>
                <w:lang w:bidi="hi-IN"/>
              </w:rPr>
              <w:t>INFRAÇÕES E SANÇÕES ADMINISTRATIVAS</w:t>
            </w:r>
            <w:r w:rsidR="00781AFF">
              <w:rPr>
                <w:noProof/>
                <w:webHidden/>
              </w:rPr>
              <w:tab/>
            </w:r>
            <w:r w:rsidR="00781AFF">
              <w:rPr>
                <w:noProof/>
                <w:webHidden/>
              </w:rPr>
              <w:fldChar w:fldCharType="begin"/>
            </w:r>
            <w:r w:rsidR="00781AFF">
              <w:rPr>
                <w:noProof/>
                <w:webHidden/>
              </w:rPr>
              <w:instrText xml:space="preserve"> PAGEREF _Toc118380906 \h </w:instrText>
            </w:r>
            <w:r w:rsidR="00781AFF">
              <w:rPr>
                <w:noProof/>
                <w:webHidden/>
              </w:rPr>
            </w:r>
            <w:r w:rsidR="00781AFF">
              <w:rPr>
                <w:noProof/>
                <w:webHidden/>
              </w:rPr>
              <w:fldChar w:fldCharType="separate"/>
            </w:r>
            <w:r w:rsidR="00A93D8E">
              <w:rPr>
                <w:noProof/>
                <w:webHidden/>
              </w:rPr>
              <w:t>11</w:t>
            </w:r>
            <w:r w:rsidR="00781AFF">
              <w:rPr>
                <w:noProof/>
                <w:webHidden/>
              </w:rPr>
              <w:fldChar w:fldCharType="end"/>
            </w:r>
          </w:hyperlink>
        </w:p>
        <w:p w14:paraId="6EEB52DF" w14:textId="2F79BF39" w:rsidR="00781AFF" w:rsidRDefault="00000000">
          <w:pPr>
            <w:pStyle w:val="Sumrio1"/>
            <w:tabs>
              <w:tab w:val="left" w:pos="440"/>
              <w:tab w:val="right" w:leader="dot" w:pos="8494"/>
            </w:tabs>
            <w:rPr>
              <w:noProof/>
            </w:rPr>
          </w:pPr>
          <w:hyperlink w:anchor="_Toc118380907" w:history="1">
            <w:r w:rsidR="00781AFF" w:rsidRPr="00AD1586">
              <w:rPr>
                <w:rStyle w:val="Hyperlink"/>
                <w:rFonts w:eastAsia="Arial Unicode MS"/>
                <w:noProof/>
                <w:lang w:bidi="hi-IN"/>
              </w:rPr>
              <w:t>9.</w:t>
            </w:r>
            <w:r w:rsidR="00781AFF">
              <w:rPr>
                <w:noProof/>
              </w:rPr>
              <w:tab/>
            </w:r>
            <w:r w:rsidR="00781AFF" w:rsidRPr="00AD1586">
              <w:rPr>
                <w:rStyle w:val="Hyperlink"/>
                <w:rFonts w:eastAsia="Arial Unicode MS"/>
                <w:noProof/>
                <w:lang w:bidi="hi-IN"/>
              </w:rPr>
              <w:t>DAS DISPOSIÇÕES GERAIS</w:t>
            </w:r>
            <w:r w:rsidR="00781AFF">
              <w:rPr>
                <w:noProof/>
                <w:webHidden/>
              </w:rPr>
              <w:tab/>
            </w:r>
            <w:r w:rsidR="00781AFF">
              <w:rPr>
                <w:noProof/>
                <w:webHidden/>
              </w:rPr>
              <w:fldChar w:fldCharType="begin"/>
            </w:r>
            <w:r w:rsidR="00781AFF">
              <w:rPr>
                <w:noProof/>
                <w:webHidden/>
              </w:rPr>
              <w:instrText xml:space="preserve"> PAGEREF _Toc118380907 \h </w:instrText>
            </w:r>
            <w:r w:rsidR="00781AFF">
              <w:rPr>
                <w:noProof/>
                <w:webHidden/>
              </w:rPr>
            </w:r>
            <w:r w:rsidR="00781AFF">
              <w:rPr>
                <w:noProof/>
                <w:webHidden/>
              </w:rPr>
              <w:fldChar w:fldCharType="separate"/>
            </w:r>
            <w:r w:rsidR="00A93D8E">
              <w:rPr>
                <w:noProof/>
                <w:webHidden/>
              </w:rPr>
              <w:t>14</w:t>
            </w:r>
            <w:r w:rsidR="00781AFF">
              <w:rPr>
                <w:noProof/>
                <w:webHidden/>
              </w:rPr>
              <w:fldChar w:fldCharType="end"/>
            </w:r>
          </w:hyperlink>
        </w:p>
        <w:p w14:paraId="7224F11A" w14:textId="05FA06B0" w:rsidR="00781AFF" w:rsidRDefault="00781AFF">
          <w:r>
            <w:rPr>
              <w:b/>
              <w:bCs/>
            </w:rPr>
            <w:fldChar w:fldCharType="end"/>
          </w:r>
        </w:p>
      </w:sdtContent>
    </w:sdt>
    <w:p w14:paraId="6B2A9566" w14:textId="09699363" w:rsidR="00781AFF" w:rsidRDefault="00781AFF">
      <w:pPr>
        <w:suppressAutoHyphens w:val="0"/>
        <w:spacing w:after="160" w:line="259" w:lineRule="auto"/>
        <w:rPr>
          <w:rFonts w:cs="Arial"/>
          <w:b/>
          <w:bCs/>
          <w:i/>
          <w:iCs/>
          <w:color w:val="FF0000"/>
          <w:szCs w:val="20"/>
        </w:rPr>
      </w:pPr>
    </w:p>
    <w:p w14:paraId="6B3BB3E9" w14:textId="77777777" w:rsidR="00781AFF" w:rsidRDefault="00781AFF">
      <w:pPr>
        <w:suppressAutoHyphens w:val="0"/>
        <w:spacing w:after="160" w:line="259" w:lineRule="auto"/>
        <w:rPr>
          <w:rFonts w:cs="Arial"/>
          <w:b/>
          <w:bCs/>
          <w:i/>
          <w:iCs/>
          <w:color w:val="FF0000"/>
          <w:szCs w:val="20"/>
        </w:rPr>
      </w:pPr>
      <w:r>
        <w:rPr>
          <w:rFonts w:cs="Arial"/>
          <w:b/>
          <w:bCs/>
          <w:i/>
          <w:iCs/>
          <w:color w:val="FF0000"/>
          <w:szCs w:val="20"/>
        </w:rPr>
        <w:br w:type="page"/>
      </w:r>
    </w:p>
    <w:p w14:paraId="18C7DF11" w14:textId="77777777" w:rsidR="00A97576" w:rsidRPr="001816ED" w:rsidRDefault="00A97576" w:rsidP="00A97576">
      <w:pPr>
        <w:widowControl w:val="0"/>
        <w:tabs>
          <w:tab w:val="left" w:pos="9071"/>
        </w:tabs>
        <w:ind w:left="114"/>
        <w:jc w:val="center"/>
        <w:rPr>
          <w:rFonts w:ascii="Times New Roman" w:hAnsi="Times New Roman" w:cs="Times New Roman"/>
          <w:sz w:val="24"/>
          <w:lang w:val="pt-PT" w:eastAsia="en-US"/>
        </w:rPr>
      </w:pPr>
      <w:bookmarkStart w:id="1" w:name="_Hlk81386706"/>
      <w:r w:rsidRPr="001816ED">
        <w:rPr>
          <w:rFonts w:ascii="Times New Roman" w:hAnsi="Times New Roman" w:cs="Times New Roman"/>
          <w:noProof/>
          <w:sz w:val="24"/>
          <w:lang w:val="pt-PT" w:eastAsia="en-US"/>
        </w:rPr>
        <w:lastRenderedPageBreak/>
        <w:drawing>
          <wp:inline distT="0" distB="0" distL="0" distR="0" wp14:anchorId="7B037EF5" wp14:editId="502A8094">
            <wp:extent cx="797560" cy="850900"/>
            <wp:effectExtent l="0" t="0" r="2540" b="6350"/>
            <wp:docPr id="1"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le_rId2"/>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97560" cy="850900"/>
                    </a:xfrm>
                    <a:prstGeom prst="rect">
                      <a:avLst/>
                    </a:prstGeom>
                    <a:solidFill>
                      <a:srgbClr val="FFFFFF"/>
                    </a:solidFill>
                    <a:ln>
                      <a:noFill/>
                    </a:ln>
                  </pic:spPr>
                </pic:pic>
              </a:graphicData>
            </a:graphic>
          </wp:inline>
        </w:drawing>
      </w:r>
    </w:p>
    <w:p w14:paraId="46C54593" w14:textId="77777777" w:rsidR="00A97576" w:rsidRPr="00E46EAA" w:rsidRDefault="00A97576" w:rsidP="00A97576">
      <w:pPr>
        <w:widowControl w:val="0"/>
        <w:spacing w:line="216" w:lineRule="auto"/>
        <w:jc w:val="center"/>
        <w:rPr>
          <w:rFonts w:cs="Arial"/>
          <w:b/>
          <w:sz w:val="24"/>
          <w:lang w:val="pt-PT" w:eastAsia="en-US"/>
        </w:rPr>
      </w:pPr>
      <w:r w:rsidRPr="00E46EAA">
        <w:rPr>
          <w:rFonts w:cs="Arial"/>
          <w:b/>
          <w:sz w:val="24"/>
          <w:lang w:val="pt-PT" w:eastAsia="en-US"/>
        </w:rPr>
        <w:t>MINISTÉRIO DA DEFESA</w:t>
      </w:r>
    </w:p>
    <w:p w14:paraId="190AED4C" w14:textId="77777777" w:rsidR="00A97576" w:rsidRPr="00E46EAA" w:rsidRDefault="00A97576" w:rsidP="00A97576">
      <w:pPr>
        <w:widowControl w:val="0"/>
        <w:spacing w:line="216" w:lineRule="auto"/>
        <w:jc w:val="center"/>
        <w:rPr>
          <w:rFonts w:cs="Arial"/>
          <w:b/>
          <w:sz w:val="24"/>
          <w:lang w:val="pt-PT" w:eastAsia="en-US"/>
        </w:rPr>
      </w:pPr>
      <w:r w:rsidRPr="00E46EAA">
        <w:rPr>
          <w:rFonts w:cs="Arial"/>
          <w:b/>
          <w:sz w:val="24"/>
          <w:lang w:val="pt-PT" w:eastAsia="en-US"/>
        </w:rPr>
        <w:t>EXÉRCITO BRASILEIRO</w:t>
      </w:r>
    </w:p>
    <w:p w14:paraId="533E4EBB" w14:textId="77777777" w:rsidR="00A97576" w:rsidRPr="00E46EAA" w:rsidRDefault="00A97576" w:rsidP="00A97576">
      <w:pPr>
        <w:widowControl w:val="0"/>
        <w:spacing w:line="216" w:lineRule="auto"/>
        <w:jc w:val="center"/>
        <w:rPr>
          <w:rFonts w:cs="Arial"/>
          <w:b/>
          <w:sz w:val="24"/>
          <w:lang w:val="pt-PT" w:eastAsia="en-US"/>
        </w:rPr>
      </w:pPr>
      <w:r w:rsidRPr="00E46EAA">
        <w:rPr>
          <w:rFonts w:cs="Arial"/>
          <w:b/>
          <w:sz w:val="24"/>
          <w:lang w:val="pt-PT" w:eastAsia="en-US"/>
        </w:rPr>
        <w:t>DEPARTAMENTO DE CIENCIA E TECNOLOGIA</w:t>
      </w:r>
    </w:p>
    <w:p w14:paraId="185F38C6" w14:textId="77777777" w:rsidR="00A97576" w:rsidRPr="00E46EAA" w:rsidRDefault="00A97576" w:rsidP="00A97576">
      <w:pPr>
        <w:widowControl w:val="0"/>
        <w:spacing w:line="216" w:lineRule="auto"/>
        <w:jc w:val="center"/>
        <w:rPr>
          <w:rFonts w:cs="Arial"/>
          <w:b/>
          <w:bCs/>
          <w:sz w:val="24"/>
          <w:lang w:val="pt-PT" w:eastAsia="en-US"/>
        </w:rPr>
      </w:pPr>
      <w:r w:rsidRPr="00E46EAA">
        <w:rPr>
          <w:rFonts w:cs="Arial"/>
          <w:b/>
          <w:bCs/>
          <w:sz w:val="24"/>
          <w:lang w:val="pt-PT" w:eastAsia="en-US"/>
        </w:rPr>
        <w:t>CENTRO TECNOLÓGICO DO EXÉRCITO</w:t>
      </w:r>
    </w:p>
    <w:p w14:paraId="1811B96E" w14:textId="77777777" w:rsidR="00A97576" w:rsidRPr="00E46EAA" w:rsidRDefault="00A97576" w:rsidP="00A97576">
      <w:pPr>
        <w:widowControl w:val="0"/>
        <w:spacing w:line="216" w:lineRule="auto"/>
        <w:jc w:val="center"/>
        <w:rPr>
          <w:rFonts w:cs="Arial"/>
          <w:b/>
          <w:bCs/>
          <w:sz w:val="24"/>
          <w:lang w:val="pt-PT" w:eastAsia="en-US"/>
        </w:rPr>
      </w:pPr>
      <w:r w:rsidRPr="00E46EAA">
        <w:rPr>
          <w:rFonts w:cs="Arial"/>
          <w:b/>
          <w:bCs/>
          <w:color w:val="000000"/>
          <w:sz w:val="24"/>
          <w:lang w:val="pt-PT" w:eastAsia="en-US"/>
        </w:rPr>
        <w:t>CENTRO TECNOLÓGICO GENERAL ARGUS</w:t>
      </w:r>
    </w:p>
    <w:bookmarkEnd w:id="1"/>
    <w:p w14:paraId="37F10CC0" w14:textId="77777777" w:rsidR="00A97576" w:rsidRDefault="00A97576" w:rsidP="004D3C0A">
      <w:pPr>
        <w:jc w:val="center"/>
        <w:rPr>
          <w:rFonts w:cs="Arial"/>
          <w:b/>
          <w:bCs/>
          <w:color w:val="000000" w:themeColor="text1"/>
          <w:szCs w:val="20"/>
          <w:lang w:val="pt-PT"/>
        </w:rPr>
      </w:pPr>
    </w:p>
    <w:p w14:paraId="563ED1E5" w14:textId="4CDE2D4C" w:rsidR="004D3C0A" w:rsidRPr="004D7ACD" w:rsidRDefault="00C074DA" w:rsidP="004D3C0A">
      <w:pPr>
        <w:jc w:val="center"/>
        <w:rPr>
          <w:rFonts w:cs="Arial"/>
          <w:b/>
          <w:bCs/>
          <w:color w:val="5B5B5F"/>
          <w:sz w:val="28"/>
          <w:szCs w:val="28"/>
        </w:rPr>
      </w:pPr>
      <w:r>
        <w:rPr>
          <w:rFonts w:cs="Arial"/>
          <w:b/>
          <w:bCs/>
          <w:color w:val="000000" w:themeColor="text1"/>
          <w:szCs w:val="20"/>
        </w:rPr>
        <w:t xml:space="preserve">AVISO DE CONTRATAÇÃO DIRETA   Nº </w:t>
      </w:r>
      <w:r w:rsidR="00A97576">
        <w:rPr>
          <w:rFonts w:cs="Arial"/>
          <w:b/>
          <w:bCs/>
          <w:color w:val="000000" w:themeColor="text1"/>
          <w:szCs w:val="20"/>
        </w:rPr>
        <w:t xml:space="preserve"> </w:t>
      </w:r>
      <w:r w:rsidR="0059440E">
        <w:rPr>
          <w:rFonts w:cs="Arial"/>
          <w:b/>
          <w:bCs/>
          <w:color w:val="000000" w:themeColor="text1"/>
          <w:szCs w:val="20"/>
        </w:rPr>
        <w:t>016</w:t>
      </w:r>
      <w:r w:rsidR="00A97576">
        <w:rPr>
          <w:rFonts w:cs="Arial"/>
          <w:b/>
          <w:bCs/>
          <w:color w:val="000000" w:themeColor="text1"/>
          <w:szCs w:val="20"/>
        </w:rPr>
        <w:t xml:space="preserve">  /2023</w:t>
      </w:r>
    </w:p>
    <w:p w14:paraId="5E20A7FC" w14:textId="43072658" w:rsidR="00C074DA" w:rsidRDefault="00C074DA" w:rsidP="00C074DA">
      <w:pPr>
        <w:spacing w:line="276" w:lineRule="auto"/>
        <w:jc w:val="center"/>
        <w:rPr>
          <w:rFonts w:cs="Arial"/>
          <w:b/>
          <w:bCs/>
          <w:color w:val="000000" w:themeColor="text1"/>
          <w:szCs w:val="20"/>
        </w:rPr>
      </w:pPr>
    </w:p>
    <w:p w14:paraId="25D96097" w14:textId="1A7EED9A" w:rsidR="00C074DA" w:rsidRDefault="00C074DA" w:rsidP="00C074DA">
      <w:pPr>
        <w:spacing w:after="120" w:line="276" w:lineRule="auto"/>
        <w:ind w:right="-15"/>
        <w:jc w:val="center"/>
        <w:rPr>
          <w:rFonts w:cs="Arial"/>
          <w:b/>
          <w:bCs/>
          <w:color w:val="000000"/>
          <w:szCs w:val="20"/>
        </w:rPr>
      </w:pPr>
      <w:r>
        <w:rPr>
          <w:rFonts w:cs="Arial"/>
          <w:b/>
          <w:bCs/>
          <w:color w:val="000000" w:themeColor="text1"/>
          <w:szCs w:val="20"/>
        </w:rPr>
        <w:t xml:space="preserve">(Processo Administrativo </w:t>
      </w:r>
      <w:r w:rsidR="00A97576">
        <w:rPr>
          <w:rFonts w:cs="Arial"/>
          <w:b/>
          <w:bCs/>
          <w:color w:val="000000" w:themeColor="text1"/>
          <w:szCs w:val="20"/>
        </w:rPr>
        <w:t xml:space="preserve">n.º </w:t>
      </w:r>
      <w:r w:rsidR="0059440E" w:rsidRPr="0059440E">
        <w:rPr>
          <w:rFonts w:cs="Arial"/>
          <w:b/>
          <w:bCs/>
          <w:szCs w:val="20"/>
        </w:rPr>
        <w:t>64219</w:t>
      </w:r>
      <w:r w:rsidR="00C760C4" w:rsidRPr="0059440E">
        <w:rPr>
          <w:rFonts w:cs="Arial"/>
          <w:b/>
          <w:bCs/>
          <w:szCs w:val="20"/>
        </w:rPr>
        <w:t>.</w:t>
      </w:r>
      <w:r w:rsidR="0059440E" w:rsidRPr="0059440E">
        <w:rPr>
          <w:rFonts w:cs="Arial"/>
          <w:b/>
          <w:bCs/>
          <w:szCs w:val="20"/>
        </w:rPr>
        <w:t>002982</w:t>
      </w:r>
      <w:r w:rsidR="00C760C4" w:rsidRPr="0059440E">
        <w:rPr>
          <w:rFonts w:cs="Arial"/>
          <w:b/>
          <w:bCs/>
          <w:szCs w:val="20"/>
        </w:rPr>
        <w:t>/</w:t>
      </w:r>
      <w:r w:rsidR="0059440E" w:rsidRPr="0059440E">
        <w:rPr>
          <w:rFonts w:cs="Arial"/>
          <w:b/>
          <w:bCs/>
          <w:szCs w:val="20"/>
        </w:rPr>
        <w:t>2023</w:t>
      </w:r>
      <w:r w:rsidR="00C760C4" w:rsidRPr="0059440E">
        <w:rPr>
          <w:rFonts w:cs="Arial"/>
          <w:b/>
          <w:bCs/>
          <w:szCs w:val="20"/>
        </w:rPr>
        <w:t>-</w:t>
      </w:r>
      <w:r w:rsidR="0059440E" w:rsidRPr="0059440E">
        <w:rPr>
          <w:rFonts w:cs="Arial"/>
          <w:b/>
          <w:bCs/>
          <w:szCs w:val="20"/>
        </w:rPr>
        <w:t>04</w:t>
      </w:r>
      <w:r w:rsidRPr="0059440E">
        <w:rPr>
          <w:rFonts w:cs="Arial"/>
          <w:b/>
          <w:bCs/>
          <w:szCs w:val="20"/>
        </w:rPr>
        <w:t>)</w:t>
      </w:r>
    </w:p>
    <w:p w14:paraId="1F5B45DE" w14:textId="77777777" w:rsidR="00C074DA" w:rsidRDefault="00C074DA" w:rsidP="00C074DA">
      <w:pPr>
        <w:rPr>
          <w:rFonts w:cs="Arial"/>
        </w:rPr>
      </w:pPr>
    </w:p>
    <w:p w14:paraId="0B94144B" w14:textId="58E1DF53" w:rsidR="00C074DA" w:rsidRDefault="00C074DA" w:rsidP="00C074DA">
      <w:pPr>
        <w:snapToGrid w:val="0"/>
        <w:spacing w:after="120" w:line="276" w:lineRule="auto"/>
        <w:ind w:right="-30" w:firstLine="540"/>
        <w:jc w:val="both"/>
        <w:rPr>
          <w:rFonts w:cs="Arial"/>
          <w:color w:val="000000"/>
          <w:szCs w:val="20"/>
        </w:rPr>
      </w:pPr>
      <w:r>
        <w:rPr>
          <w:rFonts w:cs="Arial"/>
          <w:color w:val="000000" w:themeColor="text1"/>
          <w:szCs w:val="20"/>
        </w:rPr>
        <w:t>Torna-se público que</w:t>
      </w:r>
      <w:r w:rsidR="00A97576">
        <w:rPr>
          <w:rFonts w:cs="Arial"/>
          <w:color w:val="000000" w:themeColor="text1"/>
          <w:szCs w:val="20"/>
        </w:rPr>
        <w:t xml:space="preserve"> </w:t>
      </w:r>
      <w:r w:rsidR="00A97576" w:rsidRPr="00A97576">
        <w:rPr>
          <w:rFonts w:cs="Arial"/>
          <w:color w:val="000000" w:themeColor="text1"/>
          <w:szCs w:val="20"/>
        </w:rPr>
        <w:t>a União, por intermédio do Centro Tecnológico do Exército – CTEx, sediado na Avenida Dom João VI (antiga Av das Américas), 28.705, Guaratiba, Rio de Janeiro – RJ, CEP: 23020-47</w:t>
      </w:r>
      <w:r w:rsidR="00A97576">
        <w:rPr>
          <w:rFonts w:cs="Arial"/>
          <w:color w:val="000000" w:themeColor="text1"/>
          <w:szCs w:val="20"/>
        </w:rPr>
        <w:t>0</w:t>
      </w:r>
      <w:r>
        <w:rPr>
          <w:rFonts w:cs="Arial"/>
          <w:color w:val="000000" w:themeColor="text1"/>
          <w:szCs w:val="20"/>
        </w:rPr>
        <w:t>, por meio do</w:t>
      </w:r>
      <w:r w:rsidR="00C760C4">
        <w:rPr>
          <w:rFonts w:cs="Arial"/>
          <w:color w:val="000000" w:themeColor="text1"/>
          <w:szCs w:val="20"/>
        </w:rPr>
        <w:t xml:space="preserve"> Setor de Aquisições, Licitações e Contratos</w:t>
      </w:r>
      <w:r>
        <w:rPr>
          <w:rFonts w:cs="Arial"/>
          <w:color w:val="000000" w:themeColor="text1"/>
          <w:szCs w:val="20"/>
        </w:rPr>
        <w:t xml:space="preserve">, realizará Dispensa Eletrônica, </w:t>
      </w:r>
      <w:r>
        <w:rPr>
          <w:rFonts w:cs="Arial"/>
          <w:bCs/>
          <w:color w:val="000000" w:themeColor="text1"/>
          <w:szCs w:val="20"/>
        </w:rPr>
        <w:t>com critério de julgamento</w:t>
      </w:r>
      <w:r>
        <w:rPr>
          <w:rFonts w:cs="Arial"/>
          <w:b/>
          <w:bCs/>
          <w:color w:val="000000" w:themeColor="text1"/>
          <w:szCs w:val="20"/>
        </w:rPr>
        <w:t xml:space="preserve"> </w:t>
      </w:r>
      <w:r w:rsidRPr="00C760C4">
        <w:rPr>
          <w:rFonts w:cs="Arial"/>
          <w:iCs/>
          <w:szCs w:val="20"/>
        </w:rPr>
        <w:t>menor preço</w:t>
      </w:r>
      <w:r w:rsidRPr="00C760C4">
        <w:rPr>
          <w:rFonts w:cs="Arial"/>
          <w:b/>
          <w:bCs/>
          <w:iCs/>
          <w:szCs w:val="20"/>
        </w:rPr>
        <w:t>,</w:t>
      </w:r>
      <w:r w:rsidRPr="00C760C4">
        <w:rPr>
          <w:rFonts w:cs="Arial"/>
          <w:b/>
          <w:bCs/>
          <w:i/>
          <w:szCs w:val="20"/>
        </w:rPr>
        <w:t xml:space="preserve"> </w:t>
      </w:r>
      <w:r>
        <w:rPr>
          <w:rFonts w:cs="Arial"/>
          <w:color w:val="000000" w:themeColor="text1"/>
          <w:szCs w:val="20"/>
        </w:rPr>
        <w:t xml:space="preserve">na hipótese do </w:t>
      </w:r>
      <w:hyperlink r:id="rId9" w:anchor="art75" w:history="1">
        <w:r w:rsidRPr="00900245">
          <w:rPr>
            <w:rStyle w:val="Hyperlink"/>
            <w:rFonts w:cs="Arial"/>
            <w:szCs w:val="20"/>
          </w:rPr>
          <w:t>art. 75</w:t>
        </w:r>
      </w:hyperlink>
      <w:r>
        <w:rPr>
          <w:rFonts w:cs="Arial"/>
          <w:i/>
          <w:iCs/>
          <w:color w:val="000000" w:themeColor="text1"/>
          <w:szCs w:val="20"/>
        </w:rPr>
        <w:t xml:space="preserve">, </w:t>
      </w:r>
      <w:r w:rsidRPr="00C760C4">
        <w:rPr>
          <w:rFonts w:cs="Arial"/>
          <w:szCs w:val="20"/>
        </w:rPr>
        <w:t xml:space="preserve">inciso </w:t>
      </w:r>
      <w:r w:rsidR="00C760C4" w:rsidRPr="00C760C4">
        <w:rPr>
          <w:rFonts w:cs="Arial"/>
          <w:bCs/>
          <w:szCs w:val="20"/>
        </w:rPr>
        <w:t>I ou II</w:t>
      </w:r>
      <w:r w:rsidR="00C760C4" w:rsidRPr="00C760C4">
        <w:rPr>
          <w:rFonts w:cs="Arial"/>
          <w:szCs w:val="20"/>
        </w:rPr>
        <w:t xml:space="preserve">, </w:t>
      </w:r>
      <w:r>
        <w:rPr>
          <w:rFonts w:cs="Arial"/>
          <w:bCs/>
          <w:szCs w:val="20"/>
        </w:rPr>
        <w:t xml:space="preserve">nos termos da </w:t>
      </w:r>
      <w:hyperlink r:id="rId10" w:history="1">
        <w:r w:rsidRPr="00D078A9">
          <w:rPr>
            <w:rStyle w:val="Hyperlink"/>
            <w:rFonts w:cs="Arial"/>
            <w:bCs/>
            <w:szCs w:val="20"/>
          </w:rPr>
          <w:t>Lei n.º 14.133, de 1º de abril de 2021</w:t>
        </w:r>
      </w:hyperlink>
      <w:r>
        <w:rPr>
          <w:rFonts w:cs="Arial"/>
          <w:bCs/>
          <w:szCs w:val="20"/>
        </w:rPr>
        <w:t xml:space="preserve">, da </w:t>
      </w:r>
      <w:hyperlink r:id="rId11" w:history="1">
        <w:r w:rsidRPr="00D078A9">
          <w:rPr>
            <w:rStyle w:val="Hyperlink"/>
            <w:rFonts w:cs="Arial"/>
            <w:bCs/>
            <w:szCs w:val="20"/>
          </w:rPr>
          <w:t>Instrução Normativa Seges/ME</w:t>
        </w:r>
        <w:r w:rsidR="00D52B5C" w:rsidRPr="00D078A9">
          <w:rPr>
            <w:rStyle w:val="Hyperlink"/>
            <w:rFonts w:cs="Arial"/>
            <w:bCs/>
            <w:szCs w:val="20"/>
          </w:rPr>
          <w:t xml:space="preserve"> </w:t>
        </w:r>
        <w:r w:rsidRPr="00D078A9">
          <w:rPr>
            <w:rStyle w:val="Hyperlink"/>
            <w:rFonts w:cs="Arial"/>
            <w:bCs/>
            <w:szCs w:val="20"/>
          </w:rPr>
          <w:t>nº 67, de 2021</w:t>
        </w:r>
      </w:hyperlink>
      <w:r>
        <w:rPr>
          <w:rFonts w:cs="Arial"/>
          <w:bCs/>
          <w:szCs w:val="20"/>
        </w:rPr>
        <w:t>, e demais normas aplicáveis</w:t>
      </w:r>
      <w:r>
        <w:rPr>
          <w:rFonts w:cs="Arial"/>
          <w:color w:val="000000"/>
          <w:szCs w:val="20"/>
        </w:rPr>
        <w:t>.</w:t>
      </w:r>
    </w:p>
    <w:p w14:paraId="4ADB2F07" w14:textId="77777777" w:rsidR="00C074DA" w:rsidRDefault="00C074DA" w:rsidP="00C074DA">
      <w:pPr>
        <w:spacing w:line="276" w:lineRule="auto"/>
        <w:jc w:val="both"/>
        <w:rPr>
          <w:rFonts w:cs="Arial"/>
          <w:color w:val="000000" w:themeColor="text1"/>
          <w:szCs w:val="20"/>
        </w:rPr>
      </w:pPr>
    </w:p>
    <w:p w14:paraId="27FD1770" w14:textId="77777777" w:rsidR="00C074DA" w:rsidRDefault="00C074DA" w:rsidP="00C074DA">
      <w:pPr>
        <w:spacing w:line="276" w:lineRule="auto"/>
        <w:jc w:val="both"/>
        <w:rPr>
          <w:rFonts w:cs="Arial"/>
          <w:color w:val="000000" w:themeColor="text1"/>
          <w:szCs w:val="20"/>
        </w:rPr>
      </w:pPr>
    </w:p>
    <w:p w14:paraId="3378FBCE" w14:textId="126DEDC3" w:rsidR="00C074DA" w:rsidRDefault="00C074DA" w:rsidP="00C074DA">
      <w:pPr>
        <w:spacing w:line="276" w:lineRule="auto"/>
        <w:jc w:val="both"/>
        <w:rPr>
          <w:rFonts w:cs="Arial"/>
          <w:b/>
          <w:bCs/>
          <w:szCs w:val="20"/>
        </w:rPr>
      </w:pPr>
      <w:r>
        <w:rPr>
          <w:rFonts w:cs="Arial"/>
          <w:b/>
          <w:bCs/>
          <w:color w:val="000000" w:themeColor="text1"/>
          <w:szCs w:val="20"/>
        </w:rPr>
        <w:t>Data da sessão:</w:t>
      </w:r>
      <w:r w:rsidR="00A97576">
        <w:rPr>
          <w:rFonts w:cs="Arial"/>
          <w:b/>
          <w:bCs/>
          <w:color w:val="000000" w:themeColor="text1"/>
          <w:szCs w:val="20"/>
        </w:rPr>
        <w:t xml:space="preserve"> </w:t>
      </w:r>
    </w:p>
    <w:p w14:paraId="4360D8B0" w14:textId="671DF90A" w:rsidR="00C074DA" w:rsidRDefault="00C074DA" w:rsidP="00C074DA">
      <w:pPr>
        <w:rPr>
          <w:rFonts w:cs="Arial"/>
          <w:color w:val="000000" w:themeColor="text1"/>
          <w:szCs w:val="20"/>
        </w:rPr>
      </w:pPr>
      <w:r w:rsidRPr="002850E4">
        <w:rPr>
          <w:rFonts w:cs="Arial"/>
          <w:b/>
          <w:bCs/>
          <w:color w:val="000000" w:themeColor="text1"/>
          <w:szCs w:val="20"/>
        </w:rPr>
        <w:t>Horário da Fase de Lances:</w:t>
      </w:r>
      <w:r w:rsidRPr="002850E4">
        <w:rPr>
          <w:rFonts w:cs="Arial"/>
          <w:color w:val="000000" w:themeColor="text1"/>
          <w:szCs w:val="20"/>
        </w:rPr>
        <w:t xml:space="preserve"> </w:t>
      </w:r>
      <w:r w:rsidR="00A97576">
        <w:rPr>
          <w:rFonts w:cs="Arial"/>
          <w:color w:val="000000" w:themeColor="text1"/>
          <w:szCs w:val="20"/>
        </w:rPr>
        <w:t xml:space="preserve">09:00 </w:t>
      </w:r>
      <w:r w:rsidRPr="002850E4">
        <w:rPr>
          <w:rFonts w:cs="Arial"/>
          <w:color w:val="000000" w:themeColor="text1"/>
          <w:szCs w:val="20"/>
        </w:rPr>
        <w:t xml:space="preserve">às </w:t>
      </w:r>
      <w:r w:rsidR="00A97576">
        <w:rPr>
          <w:rFonts w:cs="Arial"/>
          <w:color w:val="000000" w:themeColor="text1"/>
          <w:szCs w:val="20"/>
        </w:rPr>
        <w:t>15:00</w:t>
      </w:r>
    </w:p>
    <w:p w14:paraId="7565C362" w14:textId="113C50C0" w:rsidR="00C074DA" w:rsidRDefault="00C074DA" w:rsidP="00C074DA">
      <w:pPr>
        <w:rPr>
          <w:rFonts w:cs="Arial"/>
          <w:color w:val="000000" w:themeColor="text1"/>
          <w:szCs w:val="20"/>
        </w:rPr>
      </w:pPr>
      <w:r>
        <w:rPr>
          <w:rFonts w:cs="Arial"/>
          <w:b/>
          <w:bCs/>
          <w:color w:val="000000" w:themeColor="text1"/>
          <w:szCs w:val="20"/>
        </w:rPr>
        <w:t>Link</w:t>
      </w:r>
      <w:r>
        <w:rPr>
          <w:rFonts w:cs="Arial"/>
          <w:color w:val="000000" w:themeColor="text1"/>
          <w:szCs w:val="20"/>
        </w:rPr>
        <w:t xml:space="preserve">: </w:t>
      </w:r>
      <w:r w:rsidR="00A97576" w:rsidRPr="00D40B1F">
        <w:rPr>
          <w:u w:val="single"/>
        </w:rPr>
        <w:t>https://pncp.gov.br/editais?q=160291&amp;&amp;pagina=1</w:t>
      </w:r>
    </w:p>
    <w:p w14:paraId="5C057292" w14:textId="15BE07A5" w:rsidR="00C074DA" w:rsidRPr="004B367C" w:rsidRDefault="00C074DA" w:rsidP="00C074DA">
      <w:pPr>
        <w:spacing w:line="276" w:lineRule="auto"/>
        <w:ind w:right="-15"/>
        <w:jc w:val="both"/>
        <w:rPr>
          <w:rFonts w:cs="Arial"/>
          <w:i/>
          <w:iCs/>
          <w:color w:val="FF0000"/>
          <w:szCs w:val="20"/>
        </w:rPr>
      </w:pPr>
      <w:r w:rsidRPr="004B367C">
        <w:rPr>
          <w:rFonts w:cs="Arial"/>
          <w:b/>
          <w:bCs/>
          <w:i/>
          <w:iCs/>
          <w:szCs w:val="20"/>
        </w:rPr>
        <w:t>Critério de Julgamento:</w:t>
      </w:r>
      <w:r w:rsidRPr="004B367C">
        <w:rPr>
          <w:rFonts w:cs="Arial"/>
          <w:szCs w:val="20"/>
        </w:rPr>
        <w:t xml:space="preserve"> </w:t>
      </w:r>
      <w:r w:rsidRPr="00A97576">
        <w:rPr>
          <w:rFonts w:cs="Arial"/>
          <w:i/>
          <w:iCs/>
          <w:szCs w:val="20"/>
        </w:rPr>
        <w:t xml:space="preserve">menor preço </w:t>
      </w:r>
    </w:p>
    <w:p w14:paraId="107D6988" w14:textId="77777777" w:rsidR="00C074DA" w:rsidRDefault="00C074DA" w:rsidP="00C074DA">
      <w:pPr>
        <w:spacing w:line="276" w:lineRule="auto"/>
        <w:ind w:right="-15"/>
        <w:jc w:val="both"/>
        <w:rPr>
          <w:rFonts w:cs="Arial"/>
          <w:b/>
          <w:bCs/>
          <w:i/>
          <w:iCs/>
          <w:color w:val="FF0000"/>
        </w:rPr>
      </w:pPr>
    </w:p>
    <w:p w14:paraId="53D67D6C" w14:textId="77777777" w:rsidR="00C074DA" w:rsidRPr="00A05894" w:rsidRDefault="00C074DA" w:rsidP="00C074DA"/>
    <w:p w14:paraId="3726F79B" w14:textId="77777777" w:rsidR="00C074DA" w:rsidRPr="00781AFF" w:rsidRDefault="00C074DA" w:rsidP="00781AFF">
      <w:pPr>
        <w:pStyle w:val="Ttulo1"/>
      </w:pPr>
      <w:bookmarkStart w:id="2" w:name="_Toc118380899"/>
      <w:r w:rsidRPr="00781AFF">
        <w:t>OBJETO DA CONTRATAÇÃO DIRETA</w:t>
      </w:r>
      <w:bookmarkEnd w:id="2"/>
    </w:p>
    <w:p w14:paraId="6CF5CC4C" w14:textId="063E82A0" w:rsidR="00C074DA" w:rsidRDefault="00C074DA" w:rsidP="00C074DA">
      <w:pPr>
        <w:pStyle w:val="PADRO"/>
        <w:keepNext w:val="0"/>
        <w:widowControl/>
        <w:numPr>
          <w:ilvl w:val="1"/>
          <w:numId w:val="1"/>
        </w:numPr>
        <w:shd w:val="clear" w:color="auto" w:fill="auto"/>
        <w:spacing w:before="120" w:after="120"/>
        <w:rPr>
          <w:rFonts w:ascii="Arial" w:hAnsi="Arial" w:cs="Arial"/>
          <w:szCs w:val="20"/>
        </w:rPr>
      </w:pPr>
      <w:r>
        <w:rPr>
          <w:rFonts w:ascii="Arial" w:hAnsi="Arial" w:cs="Arial"/>
          <w:color w:val="000000" w:themeColor="text1"/>
          <w:szCs w:val="20"/>
        </w:rPr>
        <w:t xml:space="preserve">O objeto da presente dispensa é a escolha da proposta mais vantajosa para a </w:t>
      </w:r>
      <w:r>
        <w:rPr>
          <w:rFonts w:ascii="Arial" w:hAnsi="Arial" w:cs="Arial"/>
          <w:szCs w:val="20"/>
        </w:rPr>
        <w:t xml:space="preserve">contratação, </w:t>
      </w:r>
      <w:r>
        <w:rPr>
          <w:rFonts w:ascii="Arial" w:hAnsi="Arial" w:cs="Arial"/>
          <w:color w:val="000000" w:themeColor="text1"/>
          <w:szCs w:val="20"/>
        </w:rPr>
        <w:t xml:space="preserve">por dispensa de licitação, </w:t>
      </w:r>
      <w:r w:rsidRPr="0059440E">
        <w:rPr>
          <w:rFonts w:ascii="Arial" w:hAnsi="Arial" w:cs="Arial"/>
          <w:szCs w:val="20"/>
        </w:rPr>
        <w:t>de</w:t>
      </w:r>
      <w:r w:rsidR="0059440E" w:rsidRPr="0059440E">
        <w:rPr>
          <w:rFonts w:ascii="Arial" w:hAnsi="Arial" w:cs="Arial"/>
          <w:szCs w:val="20"/>
        </w:rPr>
        <w:t xml:space="preserve"> Aquisição de peças de reposição de roçadeira</w:t>
      </w:r>
      <w:r w:rsidRPr="0059440E">
        <w:rPr>
          <w:rFonts w:ascii="Arial" w:hAnsi="Arial" w:cs="Arial"/>
          <w:b/>
          <w:bCs/>
          <w:szCs w:val="20"/>
        </w:rPr>
        <w:t>,</w:t>
      </w:r>
      <w:r w:rsidRPr="0059440E">
        <w:rPr>
          <w:rFonts w:ascii="Arial" w:hAnsi="Arial" w:cs="Arial"/>
          <w:szCs w:val="20"/>
        </w:rPr>
        <w:t xml:space="preserve"> conforme condições, quantidades e exigências </w:t>
      </w:r>
      <w:r>
        <w:rPr>
          <w:rFonts w:ascii="Arial" w:hAnsi="Arial" w:cs="Arial"/>
          <w:color w:val="000000" w:themeColor="text1"/>
          <w:szCs w:val="20"/>
        </w:rPr>
        <w:t>estabelecidas neste Aviso de Contratação Direta e seus anexos.</w:t>
      </w:r>
    </w:p>
    <w:p w14:paraId="2CAB7B64" w14:textId="77777777" w:rsidR="00C074DA" w:rsidRDefault="00C074DA" w:rsidP="00C074DA">
      <w:pPr>
        <w:pStyle w:val="PADRO"/>
        <w:keepNext w:val="0"/>
        <w:widowControl/>
        <w:numPr>
          <w:ilvl w:val="1"/>
          <w:numId w:val="1"/>
        </w:numPr>
        <w:shd w:val="clear" w:color="auto" w:fill="auto"/>
        <w:spacing w:before="120" w:after="120"/>
        <w:rPr>
          <w:rFonts w:ascii="Arial" w:hAnsi="Arial" w:cs="Arial"/>
          <w:szCs w:val="20"/>
        </w:rPr>
      </w:pPr>
      <w:r>
        <w:rPr>
          <w:rFonts w:ascii="Arial" w:hAnsi="Arial" w:cs="Arial"/>
          <w:szCs w:val="20"/>
        </w:rPr>
        <w:t>A contratação ocorrerá conforme tabela abaixo.</w:t>
      </w:r>
    </w:p>
    <w:tbl>
      <w:tblPr>
        <w:tblW w:w="11220" w:type="dxa"/>
        <w:tblInd w:w="-1301" w:type="dxa"/>
        <w:tblLayout w:type="fixed"/>
        <w:tblLook w:val="04A0" w:firstRow="1" w:lastRow="0" w:firstColumn="1" w:lastColumn="0" w:noHBand="0" w:noVBand="1"/>
      </w:tblPr>
      <w:tblGrid>
        <w:gridCol w:w="729"/>
        <w:gridCol w:w="2025"/>
        <w:gridCol w:w="2437"/>
        <w:gridCol w:w="957"/>
        <w:gridCol w:w="2168"/>
        <w:gridCol w:w="1771"/>
        <w:gridCol w:w="1133"/>
      </w:tblGrid>
      <w:tr w:rsidR="0059440E" w14:paraId="77759E98" w14:textId="77777777" w:rsidTr="0059440E">
        <w:trPr>
          <w:trHeight w:val="58"/>
        </w:trPr>
        <w:tc>
          <w:tcPr>
            <w:tcW w:w="729" w:type="dxa"/>
            <w:tcBorders>
              <w:top w:val="single" w:sz="4" w:space="0" w:color="000000"/>
              <w:left w:val="single" w:sz="4" w:space="0" w:color="000000"/>
              <w:bottom w:val="single" w:sz="4" w:space="0" w:color="000000"/>
              <w:right w:val="nil"/>
            </w:tcBorders>
            <w:vAlign w:val="center"/>
            <w:hideMark/>
          </w:tcPr>
          <w:p w14:paraId="2EE848F8" w14:textId="77777777" w:rsidR="0059440E" w:rsidRDefault="0059440E">
            <w:pPr>
              <w:keepNext/>
              <w:keepLines/>
              <w:tabs>
                <w:tab w:val="left" w:pos="0"/>
              </w:tabs>
              <w:spacing w:before="40"/>
              <w:rPr>
                <w:rFonts w:ascii="Times New Roman" w:hAnsi="Times New Roman" w:cs="Times New Roman"/>
                <w:i/>
                <w:color w:val="243F60"/>
                <w:sz w:val="22"/>
                <w:szCs w:val="22"/>
              </w:rPr>
            </w:pPr>
            <w:r>
              <w:rPr>
                <w:rFonts w:ascii="Times New Roman" w:hAnsi="Times New Roman" w:cs="Times New Roman"/>
                <w:b/>
                <w:color w:val="000000"/>
                <w:sz w:val="22"/>
                <w:szCs w:val="22"/>
              </w:rPr>
              <w:t>ITEM</w:t>
            </w:r>
          </w:p>
        </w:tc>
        <w:tc>
          <w:tcPr>
            <w:tcW w:w="2025" w:type="dxa"/>
            <w:tcBorders>
              <w:top w:val="single" w:sz="4" w:space="0" w:color="000000"/>
              <w:left w:val="single" w:sz="4" w:space="0" w:color="000000"/>
              <w:bottom w:val="single" w:sz="4" w:space="0" w:color="000000"/>
              <w:right w:val="nil"/>
            </w:tcBorders>
            <w:vAlign w:val="center"/>
            <w:hideMark/>
          </w:tcPr>
          <w:p w14:paraId="20441A7A" w14:textId="77777777" w:rsidR="0059440E" w:rsidRDefault="0059440E">
            <w:pPr>
              <w:widowControl w:val="0"/>
              <w:tabs>
                <w:tab w:val="left" w:pos="0"/>
              </w:tabs>
              <w:ind w:left="-7" w:right="-7" w:hanging="40"/>
              <w:jc w:val="center"/>
              <w:rPr>
                <w:rFonts w:ascii="Times New Roman" w:hAnsi="Times New Roman" w:cs="Times New Roman"/>
                <w:b/>
                <w:sz w:val="22"/>
                <w:szCs w:val="22"/>
              </w:rPr>
            </w:pPr>
            <w:r>
              <w:rPr>
                <w:rFonts w:ascii="Times New Roman" w:hAnsi="Times New Roman" w:cs="Times New Roman"/>
                <w:b/>
                <w:smallCaps/>
                <w:color w:val="000000"/>
                <w:sz w:val="22"/>
                <w:szCs w:val="22"/>
              </w:rPr>
              <w:t>CATMAT/CATSER</w:t>
            </w:r>
          </w:p>
        </w:tc>
        <w:tc>
          <w:tcPr>
            <w:tcW w:w="2437" w:type="dxa"/>
            <w:tcBorders>
              <w:top w:val="single" w:sz="4" w:space="0" w:color="000000"/>
              <w:left w:val="single" w:sz="4" w:space="0" w:color="000000"/>
              <w:bottom w:val="single" w:sz="4" w:space="0" w:color="000000"/>
              <w:right w:val="single" w:sz="4" w:space="0" w:color="000000"/>
            </w:tcBorders>
            <w:vAlign w:val="center"/>
            <w:hideMark/>
          </w:tcPr>
          <w:p w14:paraId="6FB87FA0" w14:textId="77777777" w:rsidR="0059440E" w:rsidRDefault="0059440E">
            <w:pPr>
              <w:keepNext/>
              <w:keepLines/>
              <w:tabs>
                <w:tab w:val="left" w:pos="0"/>
              </w:tabs>
              <w:spacing w:before="40"/>
              <w:jc w:val="center"/>
              <w:rPr>
                <w:rFonts w:ascii="Times New Roman" w:hAnsi="Times New Roman" w:cs="Times New Roman"/>
                <w:b/>
                <w:color w:val="000000"/>
                <w:sz w:val="22"/>
                <w:szCs w:val="22"/>
              </w:rPr>
            </w:pPr>
            <w:r>
              <w:rPr>
                <w:rFonts w:ascii="Times New Roman" w:hAnsi="Times New Roman" w:cs="Times New Roman"/>
                <w:b/>
                <w:color w:val="000000"/>
                <w:sz w:val="22"/>
                <w:szCs w:val="22"/>
              </w:rPr>
              <w:t>ESPECIFICAÇÃO</w:t>
            </w:r>
          </w:p>
        </w:tc>
        <w:tc>
          <w:tcPr>
            <w:tcW w:w="957" w:type="dxa"/>
            <w:tcBorders>
              <w:top w:val="single" w:sz="4" w:space="0" w:color="000000"/>
              <w:left w:val="single" w:sz="4" w:space="0" w:color="000000"/>
              <w:bottom w:val="single" w:sz="4" w:space="0" w:color="000000"/>
              <w:right w:val="single" w:sz="4" w:space="0" w:color="000000"/>
            </w:tcBorders>
            <w:vAlign w:val="center"/>
            <w:hideMark/>
          </w:tcPr>
          <w:p w14:paraId="14051E01" w14:textId="77777777" w:rsidR="0059440E" w:rsidRDefault="0059440E">
            <w:pPr>
              <w:keepNext/>
              <w:keepLines/>
              <w:tabs>
                <w:tab w:val="left" w:pos="0"/>
              </w:tabs>
              <w:spacing w:before="40"/>
              <w:jc w:val="center"/>
              <w:rPr>
                <w:rFonts w:ascii="Times New Roman" w:hAnsi="Times New Roman" w:cs="Times New Roman"/>
                <w:i/>
                <w:color w:val="365F91"/>
                <w:sz w:val="22"/>
                <w:szCs w:val="22"/>
              </w:rPr>
            </w:pPr>
            <w:r>
              <w:rPr>
                <w:rFonts w:ascii="Times New Roman" w:hAnsi="Times New Roman" w:cs="Times New Roman"/>
                <w:b/>
                <w:color w:val="000000"/>
                <w:sz w:val="22"/>
                <w:szCs w:val="22"/>
              </w:rPr>
              <w:t>Unidade</w:t>
            </w:r>
          </w:p>
        </w:tc>
        <w:tc>
          <w:tcPr>
            <w:tcW w:w="2168" w:type="dxa"/>
            <w:tcBorders>
              <w:top w:val="single" w:sz="4" w:space="0" w:color="000000"/>
              <w:left w:val="single" w:sz="4" w:space="0" w:color="000000"/>
              <w:bottom w:val="single" w:sz="4" w:space="0" w:color="000000"/>
              <w:right w:val="single" w:sz="4" w:space="0" w:color="000000"/>
            </w:tcBorders>
            <w:vAlign w:val="center"/>
            <w:hideMark/>
          </w:tcPr>
          <w:p w14:paraId="235CD007" w14:textId="77777777" w:rsidR="0059440E" w:rsidRDefault="0059440E">
            <w:pPr>
              <w:keepNext/>
              <w:keepLines/>
              <w:tabs>
                <w:tab w:val="left" w:pos="0"/>
              </w:tabs>
              <w:spacing w:before="40"/>
              <w:jc w:val="center"/>
              <w:rPr>
                <w:rFonts w:ascii="Times New Roman" w:hAnsi="Times New Roman" w:cs="Times New Roman"/>
                <w:i/>
                <w:color w:val="365F91"/>
                <w:sz w:val="22"/>
                <w:szCs w:val="22"/>
              </w:rPr>
            </w:pPr>
            <w:r>
              <w:rPr>
                <w:rFonts w:ascii="Times New Roman" w:hAnsi="Times New Roman" w:cs="Times New Roman"/>
                <w:b/>
                <w:color w:val="000000"/>
                <w:sz w:val="22"/>
                <w:szCs w:val="22"/>
              </w:rPr>
              <w:t>Quantidade</w:t>
            </w:r>
          </w:p>
        </w:tc>
        <w:tc>
          <w:tcPr>
            <w:tcW w:w="1771" w:type="dxa"/>
            <w:tcBorders>
              <w:top w:val="single" w:sz="4" w:space="0" w:color="000000"/>
              <w:left w:val="nil"/>
              <w:bottom w:val="single" w:sz="4" w:space="0" w:color="000000"/>
              <w:right w:val="single" w:sz="4" w:space="0" w:color="000000"/>
            </w:tcBorders>
            <w:hideMark/>
          </w:tcPr>
          <w:p w14:paraId="3AA550D8" w14:textId="77777777" w:rsidR="0059440E" w:rsidRDefault="0059440E">
            <w:pPr>
              <w:jc w:val="center"/>
              <w:rPr>
                <w:rFonts w:ascii="Times New Roman" w:hAnsi="Times New Roman" w:cs="Times New Roman"/>
                <w:sz w:val="22"/>
                <w:szCs w:val="22"/>
              </w:rPr>
            </w:pPr>
            <w:r>
              <w:rPr>
                <w:rFonts w:ascii="Times New Roman" w:hAnsi="Times New Roman" w:cs="Times New Roman"/>
                <w:b/>
                <w:color w:val="000000"/>
                <w:sz w:val="22"/>
                <w:szCs w:val="22"/>
              </w:rPr>
              <w:t>Valor Unitário estimado</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731B4010" w14:textId="77777777" w:rsidR="0059440E" w:rsidRDefault="0059440E">
            <w:pPr>
              <w:jc w:val="center"/>
              <w:rPr>
                <w:rFonts w:ascii="Times New Roman" w:hAnsi="Times New Roman" w:cs="Times New Roman"/>
                <w:sz w:val="22"/>
                <w:szCs w:val="22"/>
              </w:rPr>
            </w:pPr>
            <w:r>
              <w:rPr>
                <w:rFonts w:ascii="Times New Roman" w:hAnsi="Times New Roman" w:cs="Times New Roman"/>
                <w:b/>
                <w:color w:val="000000"/>
                <w:sz w:val="22"/>
                <w:szCs w:val="22"/>
              </w:rPr>
              <w:t>Subtotal</w:t>
            </w:r>
          </w:p>
        </w:tc>
      </w:tr>
      <w:tr w:rsidR="0059440E" w14:paraId="4C541BE8" w14:textId="77777777" w:rsidTr="0059440E">
        <w:trPr>
          <w:trHeight w:val="285"/>
        </w:trPr>
        <w:tc>
          <w:tcPr>
            <w:tcW w:w="729" w:type="dxa"/>
            <w:tcBorders>
              <w:top w:val="single" w:sz="4" w:space="0" w:color="000001"/>
              <w:left w:val="single" w:sz="4" w:space="0" w:color="000001"/>
              <w:bottom w:val="single" w:sz="4" w:space="0" w:color="000001"/>
              <w:right w:val="nil"/>
            </w:tcBorders>
            <w:tcMar>
              <w:top w:w="0" w:type="dxa"/>
              <w:left w:w="0" w:type="dxa"/>
              <w:bottom w:w="0" w:type="dxa"/>
              <w:right w:w="0" w:type="dxa"/>
            </w:tcMar>
            <w:vAlign w:val="center"/>
          </w:tcPr>
          <w:p w14:paraId="765225ED" w14:textId="77777777" w:rsidR="0059440E" w:rsidRDefault="0059440E" w:rsidP="0059440E">
            <w:pPr>
              <w:numPr>
                <w:ilvl w:val="0"/>
                <w:numId w:val="15"/>
              </w:numPr>
              <w:suppressAutoHyphens w:val="0"/>
              <w:jc w:val="center"/>
              <w:rPr>
                <w:rFonts w:ascii="Times New Roman" w:hAnsi="Times New Roman" w:cs="Times New Roman"/>
                <w:color w:val="000000"/>
                <w:szCs w:val="20"/>
              </w:rPr>
            </w:pPr>
          </w:p>
        </w:tc>
        <w:tc>
          <w:tcPr>
            <w:tcW w:w="2025"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4885E6EA" w14:textId="77777777" w:rsidR="0059440E" w:rsidRDefault="0059440E">
            <w:pPr>
              <w:jc w:val="center"/>
              <w:rPr>
                <w:rFonts w:ascii="Times New Roman" w:hAnsi="Times New Roman" w:cs="Times New Roman"/>
                <w:color w:val="00000A"/>
                <w:szCs w:val="20"/>
              </w:rPr>
            </w:pPr>
            <w:r>
              <w:rPr>
                <w:rFonts w:ascii="Times New Roman" w:hAnsi="Times New Roman" w:cs="Times New Roman"/>
                <w:color w:val="00000A"/>
                <w:szCs w:val="20"/>
              </w:rPr>
              <w:t>20109</w:t>
            </w:r>
          </w:p>
        </w:tc>
        <w:tc>
          <w:tcPr>
            <w:tcW w:w="243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53F8758D" w14:textId="77777777" w:rsidR="0059440E" w:rsidRDefault="0059440E">
            <w:pPr>
              <w:jc w:val="center"/>
              <w:rPr>
                <w:rFonts w:ascii="Times New Roman" w:hAnsi="Times New Roman" w:cs="Times New Roman"/>
                <w:color w:val="000000"/>
              </w:rPr>
            </w:pPr>
            <w:r>
              <w:rPr>
                <w:rFonts w:ascii="Times New Roman" w:hAnsi="Times New Roman" w:cs="Times New Roman"/>
              </w:rPr>
              <w:t>CAIXA DE ENGRENAGEM</w:t>
            </w:r>
          </w:p>
        </w:tc>
        <w:tc>
          <w:tcPr>
            <w:tcW w:w="95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7DC27431" w14:textId="77777777" w:rsidR="0059440E" w:rsidRDefault="0059440E">
            <w:pPr>
              <w:jc w:val="center"/>
              <w:rPr>
                <w:rFonts w:ascii="Times New Roman" w:hAnsi="Times New Roman" w:cs="Times New Roman"/>
                <w:b/>
                <w:color w:val="00000A"/>
                <w:szCs w:val="20"/>
              </w:rPr>
            </w:pPr>
            <w:r>
              <w:rPr>
                <w:rFonts w:ascii="Times New Roman" w:hAnsi="Times New Roman" w:cs="Times New Roman"/>
                <w:b/>
                <w:color w:val="00000A"/>
                <w:szCs w:val="20"/>
              </w:rPr>
              <w:t>UND</w:t>
            </w:r>
          </w:p>
        </w:tc>
        <w:tc>
          <w:tcPr>
            <w:tcW w:w="2168"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27F07111" w14:textId="77777777" w:rsidR="0059440E" w:rsidRDefault="0059440E">
            <w:pPr>
              <w:jc w:val="center"/>
              <w:rPr>
                <w:rFonts w:ascii="Times New Roman" w:hAnsi="Times New Roman" w:cs="Times New Roman"/>
                <w:color w:val="000000"/>
              </w:rPr>
            </w:pPr>
            <w:r>
              <w:rPr>
                <w:rFonts w:ascii="Times New Roman" w:hAnsi="Times New Roman" w:cs="Times New Roman"/>
                <w:color w:val="000000"/>
              </w:rPr>
              <w:t>0</w:t>
            </w:r>
            <w:r>
              <w:rPr>
                <w:rFonts w:ascii="Times New Roman" w:hAnsi="Times New Roman" w:cs="Times New Roman"/>
              </w:rPr>
              <w:t>4</w:t>
            </w:r>
          </w:p>
        </w:tc>
        <w:tc>
          <w:tcPr>
            <w:tcW w:w="1771"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4E2E56FE" w14:textId="77777777" w:rsidR="0059440E" w:rsidRDefault="0059440E">
            <w:pPr>
              <w:jc w:val="center"/>
              <w:rPr>
                <w:rFonts w:ascii="Times New Roman" w:hAnsi="Times New Roman" w:cs="Times New Roman"/>
                <w:color w:val="00000A"/>
                <w:szCs w:val="20"/>
              </w:rPr>
            </w:pPr>
            <w:r>
              <w:rPr>
                <w:rFonts w:ascii="Times New Roman" w:hAnsi="Times New Roman" w:cs="Times New Roman"/>
                <w:color w:val="00000A"/>
              </w:rPr>
              <w:t>500,48</w:t>
            </w:r>
          </w:p>
        </w:tc>
        <w:tc>
          <w:tcPr>
            <w:tcW w:w="113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10" w:type="dxa"/>
            </w:tcMar>
            <w:vAlign w:val="center"/>
            <w:hideMark/>
          </w:tcPr>
          <w:p w14:paraId="62CC227E" w14:textId="77777777" w:rsidR="0059440E" w:rsidRDefault="0059440E">
            <w:pPr>
              <w:jc w:val="center"/>
              <w:rPr>
                <w:rFonts w:ascii="Times New Roman" w:hAnsi="Times New Roman" w:cs="Times New Roman"/>
                <w:b/>
                <w:color w:val="00000A"/>
                <w:sz w:val="21"/>
                <w:szCs w:val="21"/>
              </w:rPr>
            </w:pPr>
            <w:r>
              <w:rPr>
                <w:rFonts w:ascii="Times New Roman" w:hAnsi="Times New Roman" w:cs="Times New Roman"/>
                <w:b/>
                <w:color w:val="00000A"/>
                <w:sz w:val="21"/>
                <w:szCs w:val="21"/>
              </w:rPr>
              <w:t>2.001,92</w:t>
            </w:r>
          </w:p>
        </w:tc>
      </w:tr>
      <w:tr w:rsidR="0059440E" w14:paraId="66393B2E" w14:textId="77777777" w:rsidTr="0059440E">
        <w:trPr>
          <w:trHeight w:val="243"/>
        </w:trPr>
        <w:tc>
          <w:tcPr>
            <w:tcW w:w="729" w:type="dxa"/>
            <w:tcBorders>
              <w:top w:val="single" w:sz="4" w:space="0" w:color="000001"/>
              <w:left w:val="single" w:sz="4" w:space="0" w:color="000001"/>
              <w:bottom w:val="single" w:sz="4" w:space="0" w:color="000001"/>
              <w:right w:val="nil"/>
            </w:tcBorders>
            <w:tcMar>
              <w:top w:w="0" w:type="dxa"/>
              <w:left w:w="0" w:type="dxa"/>
              <w:bottom w:w="0" w:type="dxa"/>
              <w:right w:w="0" w:type="dxa"/>
            </w:tcMar>
            <w:vAlign w:val="center"/>
          </w:tcPr>
          <w:p w14:paraId="51BF6ED8" w14:textId="77777777" w:rsidR="0059440E" w:rsidRDefault="0059440E" w:rsidP="0059440E">
            <w:pPr>
              <w:numPr>
                <w:ilvl w:val="0"/>
                <w:numId w:val="15"/>
              </w:numPr>
              <w:suppressAutoHyphens w:val="0"/>
              <w:jc w:val="center"/>
              <w:rPr>
                <w:rFonts w:ascii="Times New Roman" w:hAnsi="Times New Roman" w:cs="Times New Roman"/>
                <w:color w:val="000000"/>
                <w:szCs w:val="20"/>
              </w:rPr>
            </w:pPr>
          </w:p>
        </w:tc>
        <w:tc>
          <w:tcPr>
            <w:tcW w:w="2025"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380C2CF6" w14:textId="77777777" w:rsidR="0059440E" w:rsidRDefault="0059440E">
            <w:pPr>
              <w:jc w:val="center"/>
              <w:rPr>
                <w:rFonts w:ascii="Times New Roman" w:hAnsi="Times New Roman" w:cs="Times New Roman"/>
                <w:color w:val="00000A"/>
                <w:szCs w:val="20"/>
              </w:rPr>
            </w:pPr>
            <w:r>
              <w:rPr>
                <w:rFonts w:ascii="Times New Roman" w:hAnsi="Times New Roman" w:cs="Times New Roman"/>
                <w:color w:val="00000A"/>
                <w:szCs w:val="20"/>
              </w:rPr>
              <w:t>20109</w:t>
            </w:r>
          </w:p>
        </w:tc>
        <w:tc>
          <w:tcPr>
            <w:tcW w:w="243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4625A0B3" w14:textId="77777777" w:rsidR="0059440E" w:rsidRDefault="0059440E">
            <w:pPr>
              <w:jc w:val="center"/>
              <w:rPr>
                <w:rFonts w:ascii="Times New Roman" w:hAnsi="Times New Roman" w:cs="Times New Roman"/>
                <w:color w:val="000000"/>
              </w:rPr>
            </w:pPr>
            <w:r>
              <w:rPr>
                <w:rFonts w:ascii="Times New Roman" w:hAnsi="Times New Roman" w:cs="Times New Roman"/>
              </w:rPr>
              <w:t>AMORTECEDOR</w:t>
            </w:r>
          </w:p>
        </w:tc>
        <w:tc>
          <w:tcPr>
            <w:tcW w:w="95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2C92C9DF" w14:textId="77777777" w:rsidR="0059440E" w:rsidRDefault="0059440E">
            <w:pPr>
              <w:jc w:val="center"/>
              <w:rPr>
                <w:rFonts w:ascii="Times New Roman" w:hAnsi="Times New Roman" w:cs="Times New Roman"/>
                <w:b/>
                <w:color w:val="00000A"/>
                <w:szCs w:val="20"/>
              </w:rPr>
            </w:pPr>
            <w:r>
              <w:rPr>
                <w:rFonts w:ascii="Times New Roman" w:hAnsi="Times New Roman" w:cs="Times New Roman"/>
                <w:b/>
                <w:color w:val="00000A"/>
                <w:szCs w:val="20"/>
              </w:rPr>
              <w:t>UND</w:t>
            </w:r>
          </w:p>
        </w:tc>
        <w:tc>
          <w:tcPr>
            <w:tcW w:w="2168"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1657377F" w14:textId="77777777" w:rsidR="0059440E" w:rsidRDefault="0059440E">
            <w:pPr>
              <w:jc w:val="center"/>
              <w:rPr>
                <w:rFonts w:ascii="Times New Roman" w:hAnsi="Times New Roman" w:cs="Times New Roman"/>
              </w:rPr>
            </w:pPr>
            <w:r>
              <w:rPr>
                <w:rFonts w:ascii="Times New Roman" w:hAnsi="Times New Roman" w:cs="Times New Roman"/>
              </w:rPr>
              <w:t>05</w:t>
            </w:r>
          </w:p>
        </w:tc>
        <w:tc>
          <w:tcPr>
            <w:tcW w:w="1771"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2AF8C18E" w14:textId="77777777" w:rsidR="0059440E" w:rsidRDefault="0059440E">
            <w:pPr>
              <w:jc w:val="center"/>
              <w:rPr>
                <w:rFonts w:ascii="Times New Roman" w:hAnsi="Times New Roman" w:cs="Times New Roman"/>
                <w:color w:val="00000A"/>
                <w:szCs w:val="20"/>
              </w:rPr>
            </w:pPr>
            <w:r>
              <w:rPr>
                <w:rFonts w:ascii="Times New Roman" w:hAnsi="Times New Roman" w:cs="Times New Roman"/>
                <w:color w:val="00000A"/>
              </w:rPr>
              <w:t>67,06</w:t>
            </w:r>
          </w:p>
        </w:tc>
        <w:tc>
          <w:tcPr>
            <w:tcW w:w="113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10" w:type="dxa"/>
            </w:tcMar>
            <w:vAlign w:val="center"/>
            <w:hideMark/>
          </w:tcPr>
          <w:p w14:paraId="242623D4" w14:textId="77777777" w:rsidR="0059440E" w:rsidRDefault="0059440E">
            <w:pPr>
              <w:jc w:val="center"/>
              <w:rPr>
                <w:rFonts w:ascii="Times New Roman" w:hAnsi="Times New Roman" w:cs="Times New Roman"/>
                <w:b/>
                <w:color w:val="00000A"/>
                <w:sz w:val="21"/>
                <w:szCs w:val="21"/>
              </w:rPr>
            </w:pPr>
            <w:r>
              <w:rPr>
                <w:rFonts w:ascii="Times New Roman" w:hAnsi="Times New Roman" w:cs="Times New Roman"/>
                <w:b/>
                <w:color w:val="00000A"/>
              </w:rPr>
              <w:t>335,30</w:t>
            </w:r>
          </w:p>
        </w:tc>
      </w:tr>
      <w:tr w:rsidR="0059440E" w14:paraId="157DFB21" w14:textId="77777777" w:rsidTr="0059440E">
        <w:trPr>
          <w:trHeight w:val="243"/>
        </w:trPr>
        <w:tc>
          <w:tcPr>
            <w:tcW w:w="729" w:type="dxa"/>
            <w:tcBorders>
              <w:top w:val="single" w:sz="4" w:space="0" w:color="000001"/>
              <w:left w:val="single" w:sz="4" w:space="0" w:color="000001"/>
              <w:bottom w:val="single" w:sz="4" w:space="0" w:color="000001"/>
              <w:right w:val="nil"/>
            </w:tcBorders>
            <w:tcMar>
              <w:top w:w="0" w:type="dxa"/>
              <w:left w:w="0" w:type="dxa"/>
              <w:bottom w:w="0" w:type="dxa"/>
              <w:right w:w="0" w:type="dxa"/>
            </w:tcMar>
            <w:vAlign w:val="center"/>
          </w:tcPr>
          <w:p w14:paraId="3CA03245" w14:textId="77777777" w:rsidR="0059440E" w:rsidRDefault="0059440E" w:rsidP="0059440E">
            <w:pPr>
              <w:numPr>
                <w:ilvl w:val="0"/>
                <w:numId w:val="15"/>
              </w:numPr>
              <w:suppressAutoHyphens w:val="0"/>
              <w:jc w:val="center"/>
              <w:rPr>
                <w:rFonts w:ascii="Times New Roman" w:hAnsi="Times New Roman" w:cs="Times New Roman"/>
                <w:color w:val="000000"/>
                <w:szCs w:val="20"/>
              </w:rPr>
            </w:pPr>
          </w:p>
        </w:tc>
        <w:tc>
          <w:tcPr>
            <w:tcW w:w="2025"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68B563BF" w14:textId="77777777" w:rsidR="0059440E" w:rsidRDefault="0059440E">
            <w:pPr>
              <w:jc w:val="center"/>
              <w:rPr>
                <w:rFonts w:ascii="Times New Roman" w:hAnsi="Times New Roman" w:cs="Times New Roman"/>
                <w:color w:val="00000A"/>
                <w:szCs w:val="20"/>
              </w:rPr>
            </w:pPr>
            <w:r>
              <w:rPr>
                <w:rFonts w:ascii="Times New Roman" w:hAnsi="Times New Roman" w:cs="Times New Roman"/>
                <w:color w:val="00000A"/>
                <w:szCs w:val="20"/>
              </w:rPr>
              <w:t>20109</w:t>
            </w:r>
          </w:p>
        </w:tc>
        <w:tc>
          <w:tcPr>
            <w:tcW w:w="243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11C078B2" w14:textId="77777777" w:rsidR="0059440E" w:rsidRDefault="0059440E">
            <w:pPr>
              <w:jc w:val="center"/>
              <w:rPr>
                <w:rFonts w:ascii="Times New Roman" w:hAnsi="Times New Roman" w:cs="Times New Roman"/>
                <w:color w:val="000000"/>
              </w:rPr>
            </w:pPr>
            <w:r>
              <w:rPr>
                <w:rFonts w:ascii="Times New Roman" w:hAnsi="Times New Roman" w:cs="Times New Roman"/>
              </w:rPr>
              <w:t>VELA DE IGNIÇÃO</w:t>
            </w:r>
          </w:p>
        </w:tc>
        <w:tc>
          <w:tcPr>
            <w:tcW w:w="95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1FE30421" w14:textId="77777777" w:rsidR="0059440E" w:rsidRDefault="0059440E">
            <w:pPr>
              <w:jc w:val="center"/>
              <w:rPr>
                <w:rFonts w:ascii="Times New Roman" w:hAnsi="Times New Roman" w:cs="Times New Roman"/>
                <w:b/>
                <w:color w:val="00000A"/>
                <w:szCs w:val="20"/>
              </w:rPr>
            </w:pPr>
            <w:r>
              <w:rPr>
                <w:rFonts w:ascii="Times New Roman" w:hAnsi="Times New Roman" w:cs="Times New Roman"/>
                <w:b/>
                <w:color w:val="00000A"/>
                <w:szCs w:val="20"/>
              </w:rPr>
              <w:t>UND</w:t>
            </w:r>
          </w:p>
        </w:tc>
        <w:tc>
          <w:tcPr>
            <w:tcW w:w="2168"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63223A0E" w14:textId="77777777" w:rsidR="0059440E" w:rsidRDefault="0059440E">
            <w:pPr>
              <w:jc w:val="center"/>
              <w:rPr>
                <w:rFonts w:ascii="Times New Roman" w:hAnsi="Times New Roman" w:cs="Times New Roman"/>
                <w:highlight w:val="white"/>
              </w:rPr>
            </w:pPr>
            <w:r>
              <w:rPr>
                <w:rFonts w:ascii="Times New Roman" w:hAnsi="Times New Roman" w:cs="Times New Roman"/>
                <w:highlight w:val="white"/>
              </w:rPr>
              <w:t>06</w:t>
            </w:r>
          </w:p>
        </w:tc>
        <w:tc>
          <w:tcPr>
            <w:tcW w:w="1771"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331A23A6" w14:textId="77777777" w:rsidR="0059440E" w:rsidRDefault="0059440E">
            <w:pPr>
              <w:ind w:left="72" w:right="114"/>
              <w:jc w:val="center"/>
              <w:rPr>
                <w:rFonts w:ascii="Times New Roman" w:hAnsi="Times New Roman" w:cs="Times New Roman"/>
                <w:color w:val="00000A"/>
                <w:szCs w:val="20"/>
              </w:rPr>
            </w:pPr>
            <w:r>
              <w:rPr>
                <w:rFonts w:ascii="Times New Roman" w:hAnsi="Times New Roman" w:cs="Times New Roman"/>
                <w:color w:val="00000A"/>
              </w:rPr>
              <w:t>39,25</w:t>
            </w:r>
          </w:p>
        </w:tc>
        <w:tc>
          <w:tcPr>
            <w:tcW w:w="113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10" w:type="dxa"/>
            </w:tcMar>
            <w:vAlign w:val="center"/>
            <w:hideMark/>
          </w:tcPr>
          <w:p w14:paraId="0CD654C0" w14:textId="77777777" w:rsidR="0059440E" w:rsidRDefault="0059440E">
            <w:pPr>
              <w:ind w:left="72" w:right="114"/>
              <w:jc w:val="center"/>
              <w:rPr>
                <w:rFonts w:ascii="Times New Roman" w:hAnsi="Times New Roman" w:cs="Times New Roman"/>
                <w:b/>
                <w:color w:val="00000A"/>
                <w:sz w:val="21"/>
                <w:szCs w:val="21"/>
              </w:rPr>
            </w:pPr>
            <w:r>
              <w:rPr>
                <w:rFonts w:ascii="Times New Roman" w:hAnsi="Times New Roman" w:cs="Times New Roman"/>
                <w:b/>
                <w:color w:val="00000A"/>
              </w:rPr>
              <w:t>235,5</w:t>
            </w:r>
          </w:p>
        </w:tc>
      </w:tr>
      <w:tr w:rsidR="0059440E" w14:paraId="24F0D390" w14:textId="77777777" w:rsidTr="0059440E">
        <w:trPr>
          <w:trHeight w:val="243"/>
        </w:trPr>
        <w:tc>
          <w:tcPr>
            <w:tcW w:w="729" w:type="dxa"/>
            <w:tcBorders>
              <w:top w:val="single" w:sz="4" w:space="0" w:color="000001"/>
              <w:left w:val="single" w:sz="4" w:space="0" w:color="000001"/>
              <w:bottom w:val="single" w:sz="4" w:space="0" w:color="000001"/>
              <w:right w:val="nil"/>
            </w:tcBorders>
            <w:tcMar>
              <w:top w:w="0" w:type="dxa"/>
              <w:left w:w="0" w:type="dxa"/>
              <w:bottom w:w="0" w:type="dxa"/>
              <w:right w:w="0" w:type="dxa"/>
            </w:tcMar>
            <w:vAlign w:val="center"/>
          </w:tcPr>
          <w:p w14:paraId="1D17EF5E" w14:textId="77777777" w:rsidR="0059440E" w:rsidRDefault="0059440E" w:rsidP="0059440E">
            <w:pPr>
              <w:numPr>
                <w:ilvl w:val="0"/>
                <w:numId w:val="15"/>
              </w:numPr>
              <w:suppressAutoHyphens w:val="0"/>
              <w:jc w:val="center"/>
              <w:rPr>
                <w:rFonts w:ascii="Times New Roman" w:hAnsi="Times New Roman" w:cs="Times New Roman"/>
                <w:color w:val="000000"/>
                <w:szCs w:val="20"/>
              </w:rPr>
            </w:pPr>
          </w:p>
        </w:tc>
        <w:tc>
          <w:tcPr>
            <w:tcW w:w="2025"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3A469C7A" w14:textId="77777777" w:rsidR="0059440E" w:rsidRDefault="0059440E">
            <w:pPr>
              <w:jc w:val="center"/>
              <w:rPr>
                <w:rFonts w:ascii="Times New Roman" w:hAnsi="Times New Roman" w:cs="Times New Roman"/>
                <w:color w:val="00000A"/>
                <w:szCs w:val="20"/>
              </w:rPr>
            </w:pPr>
            <w:r>
              <w:rPr>
                <w:rFonts w:ascii="Times New Roman" w:hAnsi="Times New Roman" w:cs="Times New Roman"/>
                <w:color w:val="00000A"/>
                <w:szCs w:val="20"/>
              </w:rPr>
              <w:t>20109</w:t>
            </w:r>
          </w:p>
        </w:tc>
        <w:tc>
          <w:tcPr>
            <w:tcW w:w="243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41EDB80E" w14:textId="77777777" w:rsidR="0059440E" w:rsidRDefault="0059440E">
            <w:pPr>
              <w:jc w:val="center"/>
              <w:rPr>
                <w:rFonts w:ascii="Times New Roman" w:hAnsi="Times New Roman" w:cs="Times New Roman"/>
                <w:color w:val="00000A"/>
                <w:szCs w:val="20"/>
              </w:rPr>
            </w:pPr>
            <w:r>
              <w:rPr>
                <w:rFonts w:ascii="Times New Roman" w:hAnsi="Times New Roman" w:cs="Times New Roman"/>
                <w:color w:val="00000A"/>
              </w:rPr>
              <w:t>ANEL DE COMPRESSÃO</w:t>
            </w:r>
          </w:p>
        </w:tc>
        <w:tc>
          <w:tcPr>
            <w:tcW w:w="95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57BAD2B7" w14:textId="77777777" w:rsidR="0059440E" w:rsidRDefault="0059440E">
            <w:pPr>
              <w:jc w:val="center"/>
              <w:rPr>
                <w:rFonts w:ascii="Times New Roman" w:hAnsi="Times New Roman" w:cs="Times New Roman"/>
                <w:b/>
                <w:color w:val="00000A"/>
                <w:szCs w:val="20"/>
              </w:rPr>
            </w:pPr>
            <w:r>
              <w:rPr>
                <w:rFonts w:ascii="Times New Roman" w:hAnsi="Times New Roman" w:cs="Times New Roman"/>
                <w:b/>
                <w:color w:val="00000A"/>
                <w:szCs w:val="20"/>
              </w:rPr>
              <w:t>UND</w:t>
            </w:r>
          </w:p>
        </w:tc>
        <w:tc>
          <w:tcPr>
            <w:tcW w:w="2168"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3532AA52" w14:textId="77777777" w:rsidR="0059440E" w:rsidRDefault="0059440E">
            <w:pPr>
              <w:jc w:val="center"/>
              <w:rPr>
                <w:rFonts w:ascii="Times New Roman" w:hAnsi="Times New Roman" w:cs="Times New Roman"/>
              </w:rPr>
            </w:pPr>
            <w:r>
              <w:rPr>
                <w:rFonts w:ascii="Times New Roman" w:hAnsi="Times New Roman" w:cs="Times New Roman"/>
              </w:rPr>
              <w:t>10</w:t>
            </w:r>
          </w:p>
        </w:tc>
        <w:tc>
          <w:tcPr>
            <w:tcW w:w="1771"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73BCDE95" w14:textId="77777777" w:rsidR="0059440E" w:rsidRDefault="0059440E">
            <w:pPr>
              <w:jc w:val="center"/>
              <w:rPr>
                <w:rFonts w:ascii="Times New Roman" w:hAnsi="Times New Roman" w:cs="Times New Roman"/>
                <w:color w:val="00000A"/>
                <w:szCs w:val="20"/>
              </w:rPr>
            </w:pPr>
            <w:r>
              <w:rPr>
                <w:rFonts w:ascii="Times New Roman" w:hAnsi="Times New Roman" w:cs="Times New Roman"/>
                <w:color w:val="00000A"/>
              </w:rPr>
              <w:t>33.71</w:t>
            </w:r>
          </w:p>
        </w:tc>
        <w:tc>
          <w:tcPr>
            <w:tcW w:w="113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10" w:type="dxa"/>
            </w:tcMar>
            <w:vAlign w:val="center"/>
            <w:hideMark/>
          </w:tcPr>
          <w:p w14:paraId="2FB3EF51" w14:textId="77777777" w:rsidR="0059440E" w:rsidRDefault="0059440E">
            <w:pPr>
              <w:jc w:val="center"/>
              <w:rPr>
                <w:rFonts w:ascii="Times New Roman" w:hAnsi="Times New Roman" w:cs="Times New Roman"/>
                <w:b/>
                <w:color w:val="00000A"/>
                <w:sz w:val="21"/>
                <w:szCs w:val="21"/>
              </w:rPr>
            </w:pPr>
            <w:r>
              <w:rPr>
                <w:rFonts w:ascii="Times New Roman" w:hAnsi="Times New Roman" w:cs="Times New Roman"/>
                <w:b/>
                <w:color w:val="00000A"/>
              </w:rPr>
              <w:t>337,10</w:t>
            </w:r>
          </w:p>
        </w:tc>
      </w:tr>
      <w:tr w:rsidR="0059440E" w14:paraId="2CD29E4C" w14:textId="77777777" w:rsidTr="0059440E">
        <w:trPr>
          <w:trHeight w:val="255"/>
        </w:trPr>
        <w:tc>
          <w:tcPr>
            <w:tcW w:w="729" w:type="dxa"/>
            <w:tcBorders>
              <w:top w:val="single" w:sz="4" w:space="0" w:color="000001"/>
              <w:left w:val="single" w:sz="4" w:space="0" w:color="000001"/>
              <w:bottom w:val="single" w:sz="4" w:space="0" w:color="000001"/>
              <w:right w:val="nil"/>
            </w:tcBorders>
            <w:tcMar>
              <w:top w:w="0" w:type="dxa"/>
              <w:left w:w="0" w:type="dxa"/>
              <w:bottom w:w="0" w:type="dxa"/>
              <w:right w:w="0" w:type="dxa"/>
            </w:tcMar>
            <w:vAlign w:val="center"/>
          </w:tcPr>
          <w:p w14:paraId="45F10CAF" w14:textId="77777777" w:rsidR="0059440E" w:rsidRDefault="0059440E" w:rsidP="0059440E">
            <w:pPr>
              <w:numPr>
                <w:ilvl w:val="0"/>
                <w:numId w:val="15"/>
              </w:numPr>
              <w:suppressAutoHyphens w:val="0"/>
              <w:jc w:val="center"/>
              <w:rPr>
                <w:rFonts w:ascii="Times New Roman" w:hAnsi="Times New Roman" w:cs="Times New Roman"/>
                <w:color w:val="000000"/>
                <w:szCs w:val="20"/>
              </w:rPr>
            </w:pPr>
          </w:p>
        </w:tc>
        <w:tc>
          <w:tcPr>
            <w:tcW w:w="2025"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4B807974" w14:textId="77777777" w:rsidR="0059440E" w:rsidRDefault="0059440E">
            <w:pPr>
              <w:jc w:val="center"/>
              <w:rPr>
                <w:rFonts w:ascii="Times New Roman" w:hAnsi="Times New Roman" w:cs="Times New Roman"/>
                <w:color w:val="00000A"/>
                <w:szCs w:val="20"/>
              </w:rPr>
            </w:pPr>
            <w:r>
              <w:rPr>
                <w:rFonts w:ascii="Times New Roman" w:hAnsi="Times New Roman" w:cs="Times New Roman"/>
                <w:color w:val="00000A"/>
                <w:szCs w:val="20"/>
              </w:rPr>
              <w:t>20109</w:t>
            </w:r>
          </w:p>
        </w:tc>
        <w:tc>
          <w:tcPr>
            <w:tcW w:w="243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1AC035DA" w14:textId="77777777" w:rsidR="0059440E" w:rsidRDefault="0059440E">
            <w:pPr>
              <w:jc w:val="center"/>
              <w:rPr>
                <w:rFonts w:ascii="Times New Roman" w:hAnsi="Times New Roman" w:cs="Times New Roman"/>
                <w:b/>
                <w:color w:val="00000A"/>
                <w:szCs w:val="20"/>
              </w:rPr>
            </w:pPr>
            <w:r>
              <w:rPr>
                <w:rFonts w:ascii="Times New Roman" w:hAnsi="Times New Roman" w:cs="Times New Roman"/>
              </w:rPr>
              <w:t>ARRUELA</w:t>
            </w:r>
          </w:p>
        </w:tc>
        <w:tc>
          <w:tcPr>
            <w:tcW w:w="95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5ADEB673" w14:textId="77777777" w:rsidR="0059440E" w:rsidRDefault="0059440E">
            <w:pPr>
              <w:jc w:val="center"/>
              <w:rPr>
                <w:rFonts w:ascii="Times New Roman" w:hAnsi="Times New Roman" w:cs="Times New Roman"/>
                <w:b/>
                <w:color w:val="00000A"/>
                <w:szCs w:val="20"/>
              </w:rPr>
            </w:pPr>
            <w:r>
              <w:rPr>
                <w:rFonts w:ascii="Times New Roman" w:hAnsi="Times New Roman" w:cs="Times New Roman"/>
                <w:b/>
                <w:color w:val="00000A"/>
                <w:szCs w:val="20"/>
              </w:rPr>
              <w:t>UND</w:t>
            </w:r>
          </w:p>
        </w:tc>
        <w:tc>
          <w:tcPr>
            <w:tcW w:w="2168"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2D0A33D8" w14:textId="77777777" w:rsidR="0059440E" w:rsidRDefault="0059440E">
            <w:pPr>
              <w:jc w:val="center"/>
              <w:rPr>
                <w:rFonts w:ascii="Times New Roman" w:hAnsi="Times New Roman" w:cs="Times New Roman"/>
              </w:rPr>
            </w:pPr>
            <w:r>
              <w:rPr>
                <w:rFonts w:ascii="Times New Roman" w:hAnsi="Times New Roman" w:cs="Times New Roman"/>
              </w:rPr>
              <w:t>09</w:t>
            </w:r>
          </w:p>
        </w:tc>
        <w:tc>
          <w:tcPr>
            <w:tcW w:w="1771"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7B73A5AE" w14:textId="77777777" w:rsidR="0059440E" w:rsidRDefault="0059440E">
            <w:pPr>
              <w:jc w:val="center"/>
              <w:rPr>
                <w:rFonts w:ascii="Times New Roman" w:hAnsi="Times New Roman" w:cs="Times New Roman"/>
                <w:color w:val="00000A"/>
                <w:szCs w:val="20"/>
              </w:rPr>
            </w:pPr>
            <w:r>
              <w:rPr>
                <w:rFonts w:ascii="Times New Roman" w:hAnsi="Times New Roman" w:cs="Times New Roman"/>
                <w:color w:val="00000A"/>
              </w:rPr>
              <w:t>22,49</w:t>
            </w:r>
          </w:p>
        </w:tc>
        <w:tc>
          <w:tcPr>
            <w:tcW w:w="113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10" w:type="dxa"/>
            </w:tcMar>
            <w:vAlign w:val="center"/>
            <w:hideMark/>
          </w:tcPr>
          <w:p w14:paraId="1EA7F79A" w14:textId="77777777" w:rsidR="0059440E" w:rsidRDefault="0059440E">
            <w:pPr>
              <w:jc w:val="center"/>
              <w:rPr>
                <w:rFonts w:ascii="Times New Roman" w:hAnsi="Times New Roman" w:cs="Times New Roman"/>
                <w:b/>
                <w:color w:val="00000A"/>
                <w:sz w:val="21"/>
                <w:szCs w:val="21"/>
              </w:rPr>
            </w:pPr>
            <w:r>
              <w:rPr>
                <w:rFonts w:ascii="Times New Roman" w:hAnsi="Times New Roman" w:cs="Times New Roman"/>
                <w:b/>
                <w:color w:val="00000A"/>
                <w:sz w:val="21"/>
                <w:szCs w:val="21"/>
              </w:rPr>
              <w:t>202,41</w:t>
            </w:r>
          </w:p>
        </w:tc>
      </w:tr>
      <w:tr w:rsidR="0059440E" w14:paraId="21614444" w14:textId="77777777" w:rsidTr="0059440E">
        <w:trPr>
          <w:trHeight w:val="511"/>
        </w:trPr>
        <w:tc>
          <w:tcPr>
            <w:tcW w:w="729" w:type="dxa"/>
            <w:tcBorders>
              <w:top w:val="single" w:sz="4" w:space="0" w:color="000001"/>
              <w:left w:val="single" w:sz="4" w:space="0" w:color="000001"/>
              <w:bottom w:val="single" w:sz="4" w:space="0" w:color="000001"/>
              <w:right w:val="nil"/>
            </w:tcBorders>
            <w:tcMar>
              <w:top w:w="0" w:type="dxa"/>
              <w:left w:w="0" w:type="dxa"/>
              <w:bottom w:w="0" w:type="dxa"/>
              <w:right w:w="0" w:type="dxa"/>
            </w:tcMar>
            <w:vAlign w:val="center"/>
          </w:tcPr>
          <w:p w14:paraId="270F8ACD" w14:textId="77777777" w:rsidR="0059440E" w:rsidRDefault="0059440E" w:rsidP="0059440E">
            <w:pPr>
              <w:numPr>
                <w:ilvl w:val="0"/>
                <w:numId w:val="15"/>
              </w:numPr>
              <w:suppressAutoHyphens w:val="0"/>
              <w:jc w:val="center"/>
              <w:rPr>
                <w:rFonts w:ascii="Times New Roman" w:hAnsi="Times New Roman" w:cs="Times New Roman"/>
                <w:color w:val="000000"/>
                <w:szCs w:val="20"/>
              </w:rPr>
            </w:pPr>
          </w:p>
        </w:tc>
        <w:tc>
          <w:tcPr>
            <w:tcW w:w="2025"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1A4C8F00" w14:textId="77777777" w:rsidR="0059440E" w:rsidRDefault="0059440E">
            <w:pPr>
              <w:jc w:val="center"/>
              <w:rPr>
                <w:rFonts w:ascii="Times New Roman" w:hAnsi="Times New Roman" w:cs="Times New Roman"/>
                <w:color w:val="00000A"/>
                <w:szCs w:val="20"/>
              </w:rPr>
            </w:pPr>
            <w:r>
              <w:rPr>
                <w:rFonts w:ascii="Times New Roman" w:hAnsi="Times New Roman" w:cs="Times New Roman"/>
                <w:color w:val="00000A"/>
                <w:szCs w:val="20"/>
              </w:rPr>
              <w:t>20109</w:t>
            </w:r>
          </w:p>
        </w:tc>
        <w:tc>
          <w:tcPr>
            <w:tcW w:w="243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0616B324" w14:textId="77777777" w:rsidR="0059440E" w:rsidRDefault="0059440E">
            <w:pPr>
              <w:jc w:val="center"/>
              <w:rPr>
                <w:rFonts w:ascii="Times New Roman" w:hAnsi="Times New Roman" w:cs="Times New Roman"/>
                <w:b/>
                <w:color w:val="00000A"/>
                <w:szCs w:val="20"/>
              </w:rPr>
            </w:pPr>
            <w:r>
              <w:rPr>
                <w:rFonts w:ascii="Times New Roman" w:hAnsi="Times New Roman" w:cs="Times New Roman"/>
              </w:rPr>
              <w:t>FILTRO DE COMBUSTÍVEL</w:t>
            </w:r>
          </w:p>
        </w:tc>
        <w:tc>
          <w:tcPr>
            <w:tcW w:w="95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2FE33223" w14:textId="77777777" w:rsidR="0059440E" w:rsidRDefault="0059440E">
            <w:pPr>
              <w:jc w:val="center"/>
              <w:rPr>
                <w:rFonts w:ascii="Times New Roman" w:hAnsi="Times New Roman" w:cs="Times New Roman"/>
                <w:b/>
                <w:color w:val="00000A"/>
                <w:szCs w:val="20"/>
              </w:rPr>
            </w:pPr>
            <w:r>
              <w:rPr>
                <w:rFonts w:ascii="Times New Roman" w:hAnsi="Times New Roman" w:cs="Times New Roman"/>
                <w:b/>
                <w:color w:val="00000A"/>
                <w:szCs w:val="20"/>
              </w:rPr>
              <w:t>UND</w:t>
            </w:r>
          </w:p>
        </w:tc>
        <w:tc>
          <w:tcPr>
            <w:tcW w:w="2168"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3A073C30" w14:textId="77777777" w:rsidR="0059440E" w:rsidRDefault="0059440E">
            <w:pPr>
              <w:jc w:val="center"/>
              <w:rPr>
                <w:rFonts w:ascii="Times New Roman" w:hAnsi="Times New Roman" w:cs="Times New Roman"/>
                <w:highlight w:val="white"/>
              </w:rPr>
            </w:pPr>
            <w:r>
              <w:rPr>
                <w:rFonts w:ascii="Times New Roman" w:hAnsi="Times New Roman" w:cs="Times New Roman"/>
                <w:highlight w:val="white"/>
              </w:rPr>
              <w:t>30</w:t>
            </w:r>
          </w:p>
        </w:tc>
        <w:tc>
          <w:tcPr>
            <w:tcW w:w="1771"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429CBE40" w14:textId="77777777" w:rsidR="0059440E" w:rsidRDefault="0059440E">
            <w:pPr>
              <w:jc w:val="center"/>
              <w:rPr>
                <w:rFonts w:ascii="Times New Roman" w:hAnsi="Times New Roman" w:cs="Times New Roman"/>
                <w:color w:val="00000A"/>
                <w:szCs w:val="20"/>
              </w:rPr>
            </w:pPr>
            <w:r>
              <w:rPr>
                <w:rFonts w:ascii="Times New Roman" w:hAnsi="Times New Roman" w:cs="Times New Roman"/>
                <w:color w:val="00000A"/>
              </w:rPr>
              <w:t>18,39</w:t>
            </w:r>
          </w:p>
        </w:tc>
        <w:tc>
          <w:tcPr>
            <w:tcW w:w="113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10" w:type="dxa"/>
            </w:tcMar>
            <w:vAlign w:val="center"/>
          </w:tcPr>
          <w:p w14:paraId="123B7BAA" w14:textId="77777777" w:rsidR="0059440E" w:rsidRDefault="0059440E">
            <w:pPr>
              <w:jc w:val="center"/>
              <w:rPr>
                <w:rFonts w:ascii="Times New Roman" w:hAnsi="Times New Roman" w:cs="Times New Roman"/>
                <w:b/>
                <w:color w:val="00000A"/>
                <w:sz w:val="21"/>
                <w:szCs w:val="21"/>
              </w:rPr>
            </w:pPr>
            <w:r>
              <w:rPr>
                <w:rFonts w:ascii="Times New Roman" w:hAnsi="Times New Roman" w:cs="Times New Roman"/>
                <w:b/>
                <w:color w:val="00000A"/>
                <w:sz w:val="21"/>
                <w:szCs w:val="21"/>
              </w:rPr>
              <w:t>551,70</w:t>
            </w:r>
          </w:p>
          <w:p w14:paraId="0F03D724" w14:textId="77777777" w:rsidR="0059440E" w:rsidRDefault="0059440E">
            <w:pPr>
              <w:jc w:val="center"/>
              <w:rPr>
                <w:rFonts w:ascii="Times New Roman" w:hAnsi="Times New Roman" w:cs="Times New Roman"/>
                <w:b/>
                <w:color w:val="00000A"/>
                <w:sz w:val="21"/>
                <w:szCs w:val="21"/>
              </w:rPr>
            </w:pPr>
          </w:p>
        </w:tc>
      </w:tr>
      <w:tr w:rsidR="0059440E" w14:paraId="4D8ECE0D" w14:textId="77777777" w:rsidTr="0059440E">
        <w:trPr>
          <w:trHeight w:val="255"/>
        </w:trPr>
        <w:tc>
          <w:tcPr>
            <w:tcW w:w="729" w:type="dxa"/>
            <w:tcBorders>
              <w:top w:val="single" w:sz="4" w:space="0" w:color="000001"/>
              <w:left w:val="single" w:sz="4" w:space="0" w:color="000001"/>
              <w:bottom w:val="single" w:sz="4" w:space="0" w:color="000001"/>
              <w:right w:val="nil"/>
            </w:tcBorders>
            <w:tcMar>
              <w:top w:w="0" w:type="dxa"/>
              <w:left w:w="0" w:type="dxa"/>
              <w:bottom w:w="0" w:type="dxa"/>
              <w:right w:w="0" w:type="dxa"/>
            </w:tcMar>
            <w:vAlign w:val="center"/>
          </w:tcPr>
          <w:p w14:paraId="2B84A36B" w14:textId="77777777" w:rsidR="0059440E" w:rsidRDefault="0059440E" w:rsidP="0059440E">
            <w:pPr>
              <w:numPr>
                <w:ilvl w:val="0"/>
                <w:numId w:val="15"/>
              </w:numPr>
              <w:suppressAutoHyphens w:val="0"/>
              <w:jc w:val="center"/>
              <w:rPr>
                <w:rFonts w:ascii="Times New Roman" w:hAnsi="Times New Roman" w:cs="Times New Roman"/>
                <w:color w:val="000000"/>
                <w:szCs w:val="20"/>
              </w:rPr>
            </w:pPr>
          </w:p>
        </w:tc>
        <w:tc>
          <w:tcPr>
            <w:tcW w:w="2025"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1A7E1AFD" w14:textId="77777777" w:rsidR="0059440E" w:rsidRDefault="0059440E">
            <w:pPr>
              <w:jc w:val="center"/>
              <w:rPr>
                <w:rFonts w:ascii="Times New Roman" w:hAnsi="Times New Roman" w:cs="Times New Roman"/>
                <w:b/>
                <w:color w:val="00000A"/>
                <w:szCs w:val="20"/>
              </w:rPr>
            </w:pPr>
            <w:r>
              <w:rPr>
                <w:rFonts w:ascii="Times New Roman" w:hAnsi="Times New Roman" w:cs="Times New Roman"/>
                <w:color w:val="00000A"/>
                <w:szCs w:val="20"/>
              </w:rPr>
              <w:t>20109</w:t>
            </w:r>
          </w:p>
        </w:tc>
        <w:tc>
          <w:tcPr>
            <w:tcW w:w="243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72DE0A96" w14:textId="77777777" w:rsidR="0059440E" w:rsidRDefault="0059440E">
            <w:pPr>
              <w:jc w:val="center"/>
              <w:rPr>
                <w:rFonts w:ascii="Times New Roman" w:hAnsi="Times New Roman" w:cs="Times New Roman"/>
                <w:color w:val="000000"/>
                <w:szCs w:val="20"/>
              </w:rPr>
            </w:pPr>
            <w:r>
              <w:rPr>
                <w:rFonts w:ascii="Times New Roman" w:hAnsi="Times New Roman" w:cs="Times New Roman"/>
              </w:rPr>
              <w:t>MOLA COM HASTE</w:t>
            </w:r>
          </w:p>
        </w:tc>
        <w:tc>
          <w:tcPr>
            <w:tcW w:w="95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4B4922EA" w14:textId="77777777" w:rsidR="0059440E" w:rsidRDefault="0059440E">
            <w:pPr>
              <w:jc w:val="center"/>
              <w:rPr>
                <w:rFonts w:ascii="Times New Roman" w:hAnsi="Times New Roman" w:cs="Times New Roman"/>
                <w:b/>
                <w:color w:val="00000A"/>
                <w:szCs w:val="20"/>
              </w:rPr>
            </w:pPr>
            <w:r>
              <w:rPr>
                <w:rFonts w:ascii="Times New Roman" w:hAnsi="Times New Roman" w:cs="Times New Roman"/>
                <w:b/>
                <w:color w:val="00000A"/>
                <w:szCs w:val="20"/>
              </w:rPr>
              <w:t>UND</w:t>
            </w:r>
          </w:p>
        </w:tc>
        <w:tc>
          <w:tcPr>
            <w:tcW w:w="2168"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4FCD3FC0" w14:textId="77777777" w:rsidR="0059440E" w:rsidRDefault="0059440E">
            <w:pPr>
              <w:jc w:val="center"/>
              <w:rPr>
                <w:rFonts w:ascii="Times New Roman" w:hAnsi="Times New Roman" w:cs="Times New Roman"/>
                <w:highlight w:val="white"/>
              </w:rPr>
            </w:pPr>
            <w:r>
              <w:rPr>
                <w:rFonts w:ascii="Times New Roman" w:hAnsi="Times New Roman" w:cs="Times New Roman"/>
                <w:highlight w:val="white"/>
              </w:rPr>
              <w:t>04</w:t>
            </w:r>
          </w:p>
        </w:tc>
        <w:tc>
          <w:tcPr>
            <w:tcW w:w="1771"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1013934D" w14:textId="77777777" w:rsidR="0059440E" w:rsidRDefault="0059440E">
            <w:pPr>
              <w:jc w:val="center"/>
              <w:rPr>
                <w:rFonts w:ascii="Times New Roman" w:hAnsi="Times New Roman" w:cs="Times New Roman"/>
                <w:color w:val="00000A"/>
                <w:szCs w:val="20"/>
              </w:rPr>
            </w:pPr>
            <w:r>
              <w:rPr>
                <w:rFonts w:ascii="Times New Roman" w:hAnsi="Times New Roman" w:cs="Times New Roman"/>
                <w:color w:val="00000A"/>
              </w:rPr>
              <w:t>16,91</w:t>
            </w:r>
          </w:p>
        </w:tc>
        <w:tc>
          <w:tcPr>
            <w:tcW w:w="113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10" w:type="dxa"/>
            </w:tcMar>
            <w:vAlign w:val="center"/>
            <w:hideMark/>
          </w:tcPr>
          <w:p w14:paraId="5A06AFB0" w14:textId="77777777" w:rsidR="0059440E" w:rsidRDefault="0059440E">
            <w:pPr>
              <w:jc w:val="center"/>
              <w:rPr>
                <w:rFonts w:ascii="Times New Roman" w:hAnsi="Times New Roman" w:cs="Times New Roman"/>
                <w:b/>
                <w:color w:val="00000A"/>
                <w:sz w:val="21"/>
                <w:szCs w:val="21"/>
              </w:rPr>
            </w:pPr>
            <w:r>
              <w:rPr>
                <w:rFonts w:ascii="Times New Roman" w:hAnsi="Times New Roman" w:cs="Times New Roman"/>
                <w:b/>
                <w:color w:val="00000A"/>
                <w:sz w:val="21"/>
                <w:szCs w:val="21"/>
              </w:rPr>
              <w:t>67,64</w:t>
            </w:r>
          </w:p>
        </w:tc>
      </w:tr>
      <w:tr w:rsidR="0059440E" w14:paraId="190EA7D9" w14:textId="77777777" w:rsidTr="0059440E">
        <w:trPr>
          <w:trHeight w:val="333"/>
        </w:trPr>
        <w:tc>
          <w:tcPr>
            <w:tcW w:w="729" w:type="dxa"/>
            <w:tcBorders>
              <w:top w:val="single" w:sz="4" w:space="0" w:color="000001"/>
              <w:left w:val="single" w:sz="4" w:space="0" w:color="000001"/>
              <w:bottom w:val="single" w:sz="4" w:space="0" w:color="000001"/>
              <w:right w:val="nil"/>
            </w:tcBorders>
            <w:tcMar>
              <w:top w:w="0" w:type="dxa"/>
              <w:left w:w="0" w:type="dxa"/>
              <w:bottom w:w="0" w:type="dxa"/>
              <w:right w:w="0" w:type="dxa"/>
            </w:tcMar>
            <w:vAlign w:val="center"/>
          </w:tcPr>
          <w:p w14:paraId="7A839DC3" w14:textId="77777777" w:rsidR="0059440E" w:rsidRDefault="0059440E" w:rsidP="0059440E">
            <w:pPr>
              <w:numPr>
                <w:ilvl w:val="0"/>
                <w:numId w:val="15"/>
              </w:numPr>
              <w:suppressAutoHyphens w:val="0"/>
              <w:jc w:val="center"/>
              <w:rPr>
                <w:rFonts w:ascii="Times New Roman" w:hAnsi="Times New Roman" w:cs="Times New Roman"/>
                <w:color w:val="000000"/>
                <w:szCs w:val="20"/>
              </w:rPr>
            </w:pPr>
          </w:p>
        </w:tc>
        <w:tc>
          <w:tcPr>
            <w:tcW w:w="2025"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26484843" w14:textId="77777777" w:rsidR="0059440E" w:rsidRDefault="0059440E">
            <w:pPr>
              <w:jc w:val="center"/>
              <w:rPr>
                <w:rFonts w:ascii="Times New Roman" w:hAnsi="Times New Roman" w:cs="Times New Roman"/>
                <w:b/>
                <w:color w:val="00000A"/>
                <w:szCs w:val="20"/>
              </w:rPr>
            </w:pPr>
            <w:r>
              <w:rPr>
                <w:rFonts w:ascii="Times New Roman" w:hAnsi="Times New Roman" w:cs="Times New Roman"/>
                <w:color w:val="00000A"/>
                <w:szCs w:val="20"/>
              </w:rPr>
              <w:t>20109</w:t>
            </w:r>
          </w:p>
        </w:tc>
        <w:tc>
          <w:tcPr>
            <w:tcW w:w="243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3E090716" w14:textId="77777777" w:rsidR="0059440E" w:rsidRDefault="0059440E">
            <w:pPr>
              <w:jc w:val="center"/>
              <w:rPr>
                <w:rFonts w:ascii="Times New Roman" w:hAnsi="Times New Roman" w:cs="Times New Roman"/>
                <w:color w:val="000000"/>
                <w:szCs w:val="20"/>
              </w:rPr>
            </w:pPr>
            <w:r>
              <w:rPr>
                <w:rFonts w:ascii="Times New Roman" w:hAnsi="Times New Roman" w:cs="Times New Roman"/>
              </w:rPr>
              <w:t>ARRUELA DE PRESSÃO</w:t>
            </w:r>
          </w:p>
        </w:tc>
        <w:tc>
          <w:tcPr>
            <w:tcW w:w="95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7B619B2C" w14:textId="77777777" w:rsidR="0059440E" w:rsidRDefault="0059440E">
            <w:pPr>
              <w:jc w:val="center"/>
              <w:rPr>
                <w:rFonts w:ascii="Times New Roman" w:hAnsi="Times New Roman" w:cs="Times New Roman"/>
                <w:b/>
                <w:color w:val="00000A"/>
                <w:szCs w:val="20"/>
              </w:rPr>
            </w:pPr>
            <w:r>
              <w:rPr>
                <w:rFonts w:ascii="Times New Roman" w:hAnsi="Times New Roman" w:cs="Times New Roman"/>
                <w:b/>
                <w:color w:val="00000A"/>
                <w:szCs w:val="20"/>
              </w:rPr>
              <w:t>UND</w:t>
            </w:r>
          </w:p>
        </w:tc>
        <w:tc>
          <w:tcPr>
            <w:tcW w:w="2168"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6A8AF26C" w14:textId="77777777" w:rsidR="0059440E" w:rsidRDefault="0059440E">
            <w:pPr>
              <w:jc w:val="center"/>
              <w:rPr>
                <w:rFonts w:ascii="Times New Roman" w:hAnsi="Times New Roman" w:cs="Times New Roman"/>
                <w:highlight w:val="white"/>
              </w:rPr>
            </w:pPr>
            <w:r>
              <w:rPr>
                <w:rFonts w:ascii="Times New Roman" w:hAnsi="Times New Roman" w:cs="Times New Roman"/>
                <w:highlight w:val="white"/>
              </w:rPr>
              <w:t>04</w:t>
            </w:r>
          </w:p>
        </w:tc>
        <w:tc>
          <w:tcPr>
            <w:tcW w:w="1771"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6F831AC8" w14:textId="77777777" w:rsidR="0059440E" w:rsidRDefault="0059440E">
            <w:pPr>
              <w:jc w:val="center"/>
              <w:rPr>
                <w:rFonts w:ascii="Times New Roman" w:hAnsi="Times New Roman" w:cs="Times New Roman"/>
                <w:color w:val="00000A"/>
                <w:szCs w:val="20"/>
              </w:rPr>
            </w:pPr>
            <w:r>
              <w:rPr>
                <w:rFonts w:ascii="Times New Roman" w:hAnsi="Times New Roman" w:cs="Times New Roman"/>
                <w:color w:val="00000A"/>
              </w:rPr>
              <w:t>35,49</w:t>
            </w:r>
          </w:p>
        </w:tc>
        <w:tc>
          <w:tcPr>
            <w:tcW w:w="113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10" w:type="dxa"/>
            </w:tcMar>
            <w:vAlign w:val="center"/>
            <w:hideMark/>
          </w:tcPr>
          <w:p w14:paraId="13A76D09" w14:textId="77777777" w:rsidR="0059440E" w:rsidRDefault="0059440E">
            <w:pPr>
              <w:jc w:val="center"/>
              <w:rPr>
                <w:rFonts w:ascii="Times New Roman" w:hAnsi="Times New Roman" w:cs="Times New Roman"/>
                <w:b/>
                <w:color w:val="00000A"/>
                <w:sz w:val="21"/>
                <w:szCs w:val="21"/>
              </w:rPr>
            </w:pPr>
            <w:r>
              <w:rPr>
                <w:rFonts w:ascii="Times New Roman" w:hAnsi="Times New Roman" w:cs="Times New Roman"/>
                <w:b/>
                <w:color w:val="00000A"/>
              </w:rPr>
              <w:t>141,96</w:t>
            </w:r>
          </w:p>
        </w:tc>
      </w:tr>
      <w:tr w:rsidR="0059440E" w14:paraId="76AA4BE2" w14:textId="77777777" w:rsidTr="0059440E">
        <w:trPr>
          <w:trHeight w:val="349"/>
        </w:trPr>
        <w:tc>
          <w:tcPr>
            <w:tcW w:w="729" w:type="dxa"/>
            <w:tcBorders>
              <w:top w:val="single" w:sz="4" w:space="0" w:color="000001"/>
              <w:left w:val="single" w:sz="4" w:space="0" w:color="000001"/>
              <w:bottom w:val="single" w:sz="4" w:space="0" w:color="000001"/>
              <w:right w:val="nil"/>
            </w:tcBorders>
            <w:tcMar>
              <w:top w:w="0" w:type="dxa"/>
              <w:left w:w="0" w:type="dxa"/>
              <w:bottom w:w="0" w:type="dxa"/>
              <w:right w:w="0" w:type="dxa"/>
            </w:tcMar>
            <w:vAlign w:val="center"/>
          </w:tcPr>
          <w:p w14:paraId="6249DE70" w14:textId="77777777" w:rsidR="0059440E" w:rsidRDefault="0059440E" w:rsidP="0059440E">
            <w:pPr>
              <w:numPr>
                <w:ilvl w:val="0"/>
                <w:numId w:val="15"/>
              </w:numPr>
              <w:suppressAutoHyphens w:val="0"/>
              <w:jc w:val="center"/>
              <w:rPr>
                <w:rFonts w:ascii="Times New Roman" w:hAnsi="Times New Roman" w:cs="Times New Roman"/>
                <w:color w:val="000000"/>
                <w:szCs w:val="20"/>
              </w:rPr>
            </w:pPr>
          </w:p>
        </w:tc>
        <w:tc>
          <w:tcPr>
            <w:tcW w:w="2025"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46E747C7" w14:textId="77777777" w:rsidR="0059440E" w:rsidRDefault="0059440E">
            <w:pPr>
              <w:jc w:val="center"/>
              <w:rPr>
                <w:rFonts w:ascii="Times New Roman" w:hAnsi="Times New Roman" w:cs="Times New Roman"/>
                <w:b/>
                <w:color w:val="00000A"/>
                <w:szCs w:val="20"/>
              </w:rPr>
            </w:pPr>
            <w:r>
              <w:rPr>
                <w:rFonts w:ascii="Times New Roman" w:hAnsi="Times New Roman" w:cs="Times New Roman"/>
                <w:color w:val="00000A"/>
                <w:szCs w:val="20"/>
              </w:rPr>
              <w:t>20109</w:t>
            </w:r>
          </w:p>
        </w:tc>
        <w:tc>
          <w:tcPr>
            <w:tcW w:w="243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31B97602" w14:textId="77777777" w:rsidR="0059440E" w:rsidRDefault="0059440E">
            <w:pPr>
              <w:jc w:val="center"/>
              <w:rPr>
                <w:rFonts w:ascii="Times New Roman" w:hAnsi="Times New Roman" w:cs="Times New Roman"/>
                <w:color w:val="000000"/>
                <w:szCs w:val="20"/>
              </w:rPr>
            </w:pPr>
            <w:r>
              <w:rPr>
                <w:rFonts w:ascii="Times New Roman" w:hAnsi="Times New Roman" w:cs="Times New Roman"/>
              </w:rPr>
              <w:t>ARRUELA DE PROTEÇÃO</w:t>
            </w:r>
          </w:p>
        </w:tc>
        <w:tc>
          <w:tcPr>
            <w:tcW w:w="95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32F106F7" w14:textId="77777777" w:rsidR="0059440E" w:rsidRDefault="0059440E">
            <w:pPr>
              <w:jc w:val="center"/>
              <w:rPr>
                <w:rFonts w:ascii="Times New Roman" w:hAnsi="Times New Roman" w:cs="Times New Roman"/>
                <w:b/>
                <w:color w:val="00000A"/>
                <w:szCs w:val="20"/>
              </w:rPr>
            </w:pPr>
            <w:r>
              <w:rPr>
                <w:rFonts w:ascii="Times New Roman" w:hAnsi="Times New Roman" w:cs="Times New Roman"/>
                <w:b/>
                <w:color w:val="00000A"/>
                <w:szCs w:val="20"/>
              </w:rPr>
              <w:t>UND</w:t>
            </w:r>
          </w:p>
        </w:tc>
        <w:tc>
          <w:tcPr>
            <w:tcW w:w="2168"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63A4FC35" w14:textId="77777777" w:rsidR="0059440E" w:rsidRDefault="0059440E">
            <w:pPr>
              <w:jc w:val="center"/>
              <w:rPr>
                <w:rFonts w:ascii="Times New Roman" w:hAnsi="Times New Roman" w:cs="Times New Roman"/>
                <w:highlight w:val="white"/>
              </w:rPr>
            </w:pPr>
            <w:r>
              <w:rPr>
                <w:rFonts w:ascii="Times New Roman" w:hAnsi="Times New Roman" w:cs="Times New Roman"/>
                <w:highlight w:val="white"/>
              </w:rPr>
              <w:t>09</w:t>
            </w:r>
          </w:p>
        </w:tc>
        <w:tc>
          <w:tcPr>
            <w:tcW w:w="1771"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4B6C6C39" w14:textId="77777777" w:rsidR="0059440E" w:rsidRDefault="0059440E">
            <w:pPr>
              <w:jc w:val="center"/>
              <w:rPr>
                <w:rFonts w:ascii="Times New Roman" w:hAnsi="Times New Roman" w:cs="Times New Roman"/>
                <w:color w:val="00000A"/>
                <w:szCs w:val="20"/>
              </w:rPr>
            </w:pPr>
            <w:r>
              <w:rPr>
                <w:rFonts w:ascii="Times New Roman" w:hAnsi="Times New Roman" w:cs="Times New Roman"/>
                <w:color w:val="00000A"/>
              </w:rPr>
              <w:t>33,11</w:t>
            </w:r>
          </w:p>
        </w:tc>
        <w:tc>
          <w:tcPr>
            <w:tcW w:w="113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10" w:type="dxa"/>
            </w:tcMar>
            <w:vAlign w:val="center"/>
            <w:hideMark/>
          </w:tcPr>
          <w:p w14:paraId="1980A0EC" w14:textId="77777777" w:rsidR="0059440E" w:rsidRDefault="0059440E">
            <w:pPr>
              <w:jc w:val="center"/>
              <w:rPr>
                <w:rFonts w:ascii="Times New Roman" w:hAnsi="Times New Roman" w:cs="Times New Roman"/>
                <w:b/>
                <w:color w:val="00000A"/>
                <w:szCs w:val="20"/>
              </w:rPr>
            </w:pPr>
            <w:r>
              <w:rPr>
                <w:rFonts w:ascii="Times New Roman" w:hAnsi="Times New Roman" w:cs="Times New Roman"/>
                <w:b/>
                <w:color w:val="00000A"/>
              </w:rPr>
              <w:t>297,99</w:t>
            </w:r>
          </w:p>
        </w:tc>
      </w:tr>
      <w:tr w:rsidR="0059440E" w14:paraId="6E1EA617" w14:textId="77777777" w:rsidTr="0059440E">
        <w:trPr>
          <w:trHeight w:val="285"/>
        </w:trPr>
        <w:tc>
          <w:tcPr>
            <w:tcW w:w="729" w:type="dxa"/>
            <w:tcBorders>
              <w:top w:val="single" w:sz="4" w:space="0" w:color="000001"/>
              <w:left w:val="single" w:sz="4" w:space="0" w:color="000001"/>
              <w:bottom w:val="single" w:sz="4" w:space="0" w:color="000001"/>
              <w:right w:val="nil"/>
            </w:tcBorders>
            <w:tcMar>
              <w:top w:w="0" w:type="dxa"/>
              <w:left w:w="0" w:type="dxa"/>
              <w:bottom w:w="0" w:type="dxa"/>
              <w:right w:w="0" w:type="dxa"/>
            </w:tcMar>
            <w:vAlign w:val="center"/>
          </w:tcPr>
          <w:p w14:paraId="7E2E083F" w14:textId="77777777" w:rsidR="0059440E" w:rsidRDefault="0059440E" w:rsidP="0059440E">
            <w:pPr>
              <w:numPr>
                <w:ilvl w:val="0"/>
                <w:numId w:val="15"/>
              </w:numPr>
              <w:suppressAutoHyphens w:val="0"/>
              <w:jc w:val="center"/>
              <w:rPr>
                <w:rFonts w:ascii="Times New Roman" w:hAnsi="Times New Roman" w:cs="Times New Roman"/>
                <w:color w:val="000000"/>
                <w:szCs w:val="20"/>
              </w:rPr>
            </w:pPr>
          </w:p>
        </w:tc>
        <w:tc>
          <w:tcPr>
            <w:tcW w:w="2025"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46FF4F80" w14:textId="77777777" w:rsidR="0059440E" w:rsidRDefault="0059440E">
            <w:pPr>
              <w:jc w:val="center"/>
              <w:rPr>
                <w:rFonts w:ascii="Times New Roman" w:hAnsi="Times New Roman" w:cs="Times New Roman"/>
                <w:b/>
                <w:color w:val="00000A"/>
                <w:szCs w:val="20"/>
              </w:rPr>
            </w:pPr>
            <w:r>
              <w:rPr>
                <w:rFonts w:ascii="Times New Roman" w:hAnsi="Times New Roman" w:cs="Times New Roman"/>
                <w:color w:val="00000A"/>
                <w:szCs w:val="20"/>
              </w:rPr>
              <w:t>20109</w:t>
            </w:r>
          </w:p>
        </w:tc>
        <w:tc>
          <w:tcPr>
            <w:tcW w:w="243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4B99A9A8" w14:textId="77777777" w:rsidR="0059440E" w:rsidRDefault="0059440E">
            <w:pPr>
              <w:jc w:val="center"/>
              <w:rPr>
                <w:rFonts w:ascii="Times New Roman" w:hAnsi="Times New Roman" w:cs="Times New Roman"/>
                <w:color w:val="000000"/>
                <w:szCs w:val="20"/>
              </w:rPr>
            </w:pPr>
            <w:r>
              <w:rPr>
                <w:rFonts w:ascii="Times New Roman" w:hAnsi="Times New Roman" w:cs="Times New Roman"/>
              </w:rPr>
              <w:t>ANEL DE RETENÇÃO</w:t>
            </w:r>
          </w:p>
        </w:tc>
        <w:tc>
          <w:tcPr>
            <w:tcW w:w="95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610E68CC" w14:textId="77777777" w:rsidR="0059440E" w:rsidRDefault="0059440E">
            <w:pPr>
              <w:jc w:val="center"/>
              <w:rPr>
                <w:rFonts w:ascii="Times New Roman" w:hAnsi="Times New Roman" w:cs="Times New Roman"/>
                <w:b/>
                <w:color w:val="00000A"/>
                <w:szCs w:val="20"/>
              </w:rPr>
            </w:pPr>
            <w:r>
              <w:rPr>
                <w:rFonts w:ascii="Times New Roman" w:hAnsi="Times New Roman" w:cs="Times New Roman"/>
                <w:b/>
                <w:color w:val="00000A"/>
                <w:szCs w:val="20"/>
              </w:rPr>
              <w:t>UND</w:t>
            </w:r>
          </w:p>
        </w:tc>
        <w:tc>
          <w:tcPr>
            <w:tcW w:w="2168"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00D740FD" w14:textId="77777777" w:rsidR="0059440E" w:rsidRDefault="0059440E">
            <w:pPr>
              <w:jc w:val="center"/>
              <w:rPr>
                <w:rFonts w:ascii="Times New Roman" w:hAnsi="Times New Roman" w:cs="Times New Roman"/>
                <w:highlight w:val="white"/>
              </w:rPr>
            </w:pPr>
            <w:r>
              <w:rPr>
                <w:rFonts w:ascii="Times New Roman" w:hAnsi="Times New Roman" w:cs="Times New Roman"/>
                <w:highlight w:val="white"/>
              </w:rPr>
              <w:t>10</w:t>
            </w:r>
          </w:p>
        </w:tc>
        <w:tc>
          <w:tcPr>
            <w:tcW w:w="1771"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5CE4EC72" w14:textId="77777777" w:rsidR="0059440E" w:rsidRDefault="0059440E">
            <w:pPr>
              <w:jc w:val="center"/>
              <w:rPr>
                <w:rFonts w:ascii="Times New Roman" w:hAnsi="Times New Roman" w:cs="Times New Roman"/>
                <w:color w:val="00000A"/>
                <w:szCs w:val="20"/>
              </w:rPr>
            </w:pPr>
            <w:r>
              <w:rPr>
                <w:rFonts w:ascii="Times New Roman" w:hAnsi="Times New Roman" w:cs="Times New Roman"/>
                <w:color w:val="00000A"/>
              </w:rPr>
              <w:t>22,11</w:t>
            </w:r>
          </w:p>
        </w:tc>
        <w:tc>
          <w:tcPr>
            <w:tcW w:w="113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10" w:type="dxa"/>
            </w:tcMar>
            <w:vAlign w:val="center"/>
            <w:hideMark/>
          </w:tcPr>
          <w:p w14:paraId="554FB6A4" w14:textId="77777777" w:rsidR="0059440E" w:rsidRDefault="0059440E">
            <w:pPr>
              <w:jc w:val="center"/>
              <w:rPr>
                <w:rFonts w:ascii="Times New Roman" w:hAnsi="Times New Roman" w:cs="Times New Roman"/>
                <w:b/>
                <w:color w:val="00000A"/>
                <w:szCs w:val="20"/>
              </w:rPr>
            </w:pPr>
            <w:r>
              <w:rPr>
                <w:rFonts w:ascii="Times New Roman" w:hAnsi="Times New Roman" w:cs="Times New Roman"/>
                <w:b/>
                <w:color w:val="00000A"/>
              </w:rPr>
              <w:t>221,10</w:t>
            </w:r>
          </w:p>
        </w:tc>
      </w:tr>
      <w:tr w:rsidR="0059440E" w14:paraId="396ECB0E" w14:textId="77777777" w:rsidTr="0059440E">
        <w:trPr>
          <w:trHeight w:val="240"/>
        </w:trPr>
        <w:tc>
          <w:tcPr>
            <w:tcW w:w="729" w:type="dxa"/>
            <w:tcBorders>
              <w:top w:val="single" w:sz="4" w:space="0" w:color="000001"/>
              <w:left w:val="single" w:sz="4" w:space="0" w:color="000001"/>
              <w:bottom w:val="single" w:sz="4" w:space="0" w:color="000001"/>
              <w:right w:val="nil"/>
            </w:tcBorders>
            <w:tcMar>
              <w:top w:w="0" w:type="dxa"/>
              <w:left w:w="0" w:type="dxa"/>
              <w:bottom w:w="0" w:type="dxa"/>
              <w:right w:w="0" w:type="dxa"/>
            </w:tcMar>
            <w:vAlign w:val="center"/>
          </w:tcPr>
          <w:p w14:paraId="28D6AB81" w14:textId="77777777" w:rsidR="0059440E" w:rsidRDefault="0059440E" w:rsidP="0059440E">
            <w:pPr>
              <w:numPr>
                <w:ilvl w:val="0"/>
                <w:numId w:val="15"/>
              </w:numPr>
              <w:suppressAutoHyphens w:val="0"/>
              <w:jc w:val="center"/>
              <w:rPr>
                <w:rFonts w:ascii="Times New Roman" w:hAnsi="Times New Roman" w:cs="Times New Roman"/>
                <w:color w:val="000000"/>
                <w:szCs w:val="20"/>
              </w:rPr>
            </w:pPr>
          </w:p>
        </w:tc>
        <w:tc>
          <w:tcPr>
            <w:tcW w:w="2025"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4E7E441C" w14:textId="77777777" w:rsidR="0059440E" w:rsidRDefault="0059440E">
            <w:pPr>
              <w:jc w:val="center"/>
              <w:rPr>
                <w:rFonts w:ascii="Times New Roman" w:hAnsi="Times New Roman" w:cs="Times New Roman"/>
                <w:b/>
                <w:color w:val="00000A"/>
                <w:szCs w:val="20"/>
              </w:rPr>
            </w:pPr>
            <w:r>
              <w:rPr>
                <w:rFonts w:ascii="Times New Roman" w:hAnsi="Times New Roman" w:cs="Times New Roman"/>
                <w:color w:val="00000A"/>
                <w:szCs w:val="20"/>
              </w:rPr>
              <w:t>20109</w:t>
            </w:r>
          </w:p>
        </w:tc>
        <w:tc>
          <w:tcPr>
            <w:tcW w:w="243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5D07D49D" w14:textId="77777777" w:rsidR="0059440E" w:rsidRDefault="0059440E">
            <w:pPr>
              <w:jc w:val="center"/>
              <w:rPr>
                <w:rFonts w:ascii="Times New Roman" w:hAnsi="Times New Roman" w:cs="Times New Roman"/>
                <w:color w:val="000000"/>
                <w:szCs w:val="20"/>
              </w:rPr>
            </w:pPr>
            <w:r>
              <w:rPr>
                <w:rFonts w:ascii="Times New Roman" w:hAnsi="Times New Roman" w:cs="Times New Roman"/>
              </w:rPr>
              <w:t>JUNTA DO CILINDRO</w:t>
            </w:r>
          </w:p>
        </w:tc>
        <w:tc>
          <w:tcPr>
            <w:tcW w:w="95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10748133" w14:textId="77777777" w:rsidR="0059440E" w:rsidRDefault="0059440E">
            <w:pPr>
              <w:jc w:val="center"/>
              <w:rPr>
                <w:rFonts w:ascii="Times New Roman" w:hAnsi="Times New Roman" w:cs="Times New Roman"/>
                <w:b/>
                <w:color w:val="00000A"/>
                <w:szCs w:val="20"/>
              </w:rPr>
            </w:pPr>
            <w:r>
              <w:rPr>
                <w:rFonts w:ascii="Times New Roman" w:hAnsi="Times New Roman" w:cs="Times New Roman"/>
                <w:b/>
                <w:color w:val="00000A"/>
                <w:szCs w:val="20"/>
              </w:rPr>
              <w:t>UND</w:t>
            </w:r>
          </w:p>
        </w:tc>
        <w:tc>
          <w:tcPr>
            <w:tcW w:w="2168"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608D4629" w14:textId="77777777" w:rsidR="0059440E" w:rsidRDefault="0059440E">
            <w:pPr>
              <w:jc w:val="center"/>
              <w:rPr>
                <w:rFonts w:ascii="Times New Roman" w:hAnsi="Times New Roman" w:cs="Times New Roman"/>
                <w:highlight w:val="white"/>
              </w:rPr>
            </w:pPr>
            <w:r>
              <w:rPr>
                <w:rFonts w:ascii="Times New Roman" w:hAnsi="Times New Roman" w:cs="Times New Roman"/>
                <w:highlight w:val="white"/>
              </w:rPr>
              <w:t>22</w:t>
            </w:r>
          </w:p>
        </w:tc>
        <w:tc>
          <w:tcPr>
            <w:tcW w:w="1771"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26C97B6C" w14:textId="77777777" w:rsidR="0059440E" w:rsidRDefault="0059440E">
            <w:pPr>
              <w:jc w:val="center"/>
              <w:rPr>
                <w:rFonts w:ascii="Times New Roman" w:hAnsi="Times New Roman" w:cs="Times New Roman"/>
                <w:color w:val="00000A"/>
                <w:szCs w:val="20"/>
              </w:rPr>
            </w:pPr>
            <w:r>
              <w:rPr>
                <w:rFonts w:ascii="Times New Roman" w:hAnsi="Times New Roman" w:cs="Times New Roman"/>
                <w:color w:val="00000A"/>
              </w:rPr>
              <w:t>13,70</w:t>
            </w:r>
          </w:p>
        </w:tc>
        <w:tc>
          <w:tcPr>
            <w:tcW w:w="113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10" w:type="dxa"/>
            </w:tcMar>
            <w:vAlign w:val="center"/>
            <w:hideMark/>
          </w:tcPr>
          <w:p w14:paraId="1A90A0A0" w14:textId="77777777" w:rsidR="0059440E" w:rsidRDefault="0059440E">
            <w:pPr>
              <w:jc w:val="center"/>
              <w:rPr>
                <w:rFonts w:ascii="Times New Roman" w:hAnsi="Times New Roman" w:cs="Times New Roman"/>
                <w:b/>
                <w:color w:val="00000A"/>
                <w:szCs w:val="20"/>
              </w:rPr>
            </w:pPr>
            <w:r>
              <w:rPr>
                <w:rFonts w:ascii="Times New Roman" w:hAnsi="Times New Roman" w:cs="Times New Roman"/>
                <w:b/>
                <w:color w:val="00000A"/>
              </w:rPr>
              <w:t>301,4</w:t>
            </w:r>
          </w:p>
        </w:tc>
      </w:tr>
      <w:tr w:rsidR="005A065F" w14:paraId="7BA92BE2" w14:textId="77777777" w:rsidTr="00901B8D">
        <w:trPr>
          <w:trHeight w:val="240"/>
        </w:trPr>
        <w:tc>
          <w:tcPr>
            <w:tcW w:w="729" w:type="dxa"/>
            <w:tcBorders>
              <w:top w:val="single" w:sz="4" w:space="0" w:color="000001"/>
              <w:left w:val="single" w:sz="4" w:space="0" w:color="000001"/>
              <w:bottom w:val="single" w:sz="4" w:space="0" w:color="000001"/>
              <w:right w:val="nil"/>
            </w:tcBorders>
            <w:tcMar>
              <w:top w:w="0" w:type="dxa"/>
              <w:left w:w="0" w:type="dxa"/>
              <w:bottom w:w="0" w:type="dxa"/>
              <w:right w:w="0" w:type="dxa"/>
            </w:tcMar>
            <w:vAlign w:val="center"/>
            <w:hideMark/>
          </w:tcPr>
          <w:p w14:paraId="6A70A303" w14:textId="77777777" w:rsidR="005A065F" w:rsidRDefault="005A065F" w:rsidP="005A065F">
            <w:pPr>
              <w:ind w:left="720" w:hanging="360"/>
              <w:rPr>
                <w:rFonts w:ascii="Times New Roman" w:hAnsi="Times New Roman" w:cs="Times New Roman"/>
                <w:color w:val="000000"/>
                <w:szCs w:val="20"/>
              </w:rPr>
            </w:pPr>
            <w:r>
              <w:rPr>
                <w:rFonts w:ascii="Times New Roman" w:hAnsi="Times New Roman" w:cs="Times New Roman"/>
              </w:rPr>
              <w:t>12</w:t>
            </w:r>
          </w:p>
        </w:tc>
        <w:tc>
          <w:tcPr>
            <w:tcW w:w="2025"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7E2A9C80" w14:textId="77777777" w:rsidR="005A065F" w:rsidRDefault="005A065F" w:rsidP="005A065F">
            <w:pPr>
              <w:jc w:val="center"/>
              <w:rPr>
                <w:rFonts w:ascii="Times New Roman" w:hAnsi="Times New Roman" w:cs="Times New Roman"/>
                <w:color w:val="00000A"/>
                <w:szCs w:val="20"/>
              </w:rPr>
            </w:pPr>
            <w:r>
              <w:rPr>
                <w:rFonts w:ascii="Times New Roman" w:hAnsi="Times New Roman" w:cs="Times New Roman"/>
                <w:color w:val="00000A"/>
              </w:rPr>
              <w:t>20109</w:t>
            </w:r>
          </w:p>
        </w:tc>
        <w:tc>
          <w:tcPr>
            <w:tcW w:w="243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43C2E8B7" w14:textId="77777777" w:rsidR="005A065F" w:rsidRDefault="005A065F" w:rsidP="005A065F">
            <w:pPr>
              <w:jc w:val="center"/>
              <w:rPr>
                <w:rFonts w:ascii="Times New Roman" w:hAnsi="Times New Roman" w:cs="Times New Roman"/>
              </w:rPr>
            </w:pPr>
            <w:r>
              <w:rPr>
                <w:rFonts w:ascii="Times New Roman" w:hAnsi="Times New Roman" w:cs="Times New Roman"/>
              </w:rPr>
              <w:t>MÓDULO DE IGNIÇÃO</w:t>
            </w:r>
          </w:p>
        </w:tc>
        <w:tc>
          <w:tcPr>
            <w:tcW w:w="957" w:type="dxa"/>
            <w:tcBorders>
              <w:top w:val="single" w:sz="4" w:space="0" w:color="000001"/>
              <w:left w:val="single" w:sz="4" w:space="0" w:color="000001"/>
              <w:bottom w:val="single" w:sz="4" w:space="0" w:color="000001"/>
              <w:right w:val="nil"/>
            </w:tcBorders>
            <w:tcMar>
              <w:top w:w="0" w:type="dxa"/>
              <w:left w:w="0" w:type="dxa"/>
              <w:bottom w:w="0" w:type="dxa"/>
              <w:right w:w="10" w:type="dxa"/>
            </w:tcMar>
          </w:tcPr>
          <w:p w14:paraId="27668508" w14:textId="2E4CC044" w:rsidR="005A065F" w:rsidRDefault="005A065F" w:rsidP="005A065F">
            <w:pPr>
              <w:jc w:val="center"/>
              <w:rPr>
                <w:rFonts w:ascii="Times New Roman" w:hAnsi="Times New Roman" w:cs="Times New Roman"/>
                <w:b/>
                <w:color w:val="00000A"/>
                <w:szCs w:val="20"/>
              </w:rPr>
            </w:pPr>
            <w:r w:rsidRPr="002A0C2D">
              <w:rPr>
                <w:rFonts w:ascii="Times New Roman" w:hAnsi="Times New Roman" w:cs="Times New Roman"/>
                <w:b/>
                <w:color w:val="00000A"/>
                <w:szCs w:val="20"/>
              </w:rPr>
              <w:t>UND</w:t>
            </w:r>
          </w:p>
        </w:tc>
        <w:tc>
          <w:tcPr>
            <w:tcW w:w="2168"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230A4180" w14:textId="77777777" w:rsidR="005A065F" w:rsidRDefault="005A065F" w:rsidP="005A065F">
            <w:pPr>
              <w:jc w:val="center"/>
              <w:rPr>
                <w:rFonts w:ascii="Times New Roman" w:hAnsi="Times New Roman" w:cs="Times New Roman"/>
                <w:highlight w:val="white"/>
              </w:rPr>
            </w:pPr>
            <w:r>
              <w:rPr>
                <w:rFonts w:ascii="Times New Roman" w:hAnsi="Times New Roman" w:cs="Times New Roman"/>
                <w:highlight w:val="white"/>
              </w:rPr>
              <w:t>02</w:t>
            </w:r>
          </w:p>
        </w:tc>
        <w:tc>
          <w:tcPr>
            <w:tcW w:w="1771"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5B7F8AD0" w14:textId="77777777" w:rsidR="005A065F" w:rsidRDefault="005A065F" w:rsidP="005A065F">
            <w:pPr>
              <w:jc w:val="center"/>
              <w:rPr>
                <w:rFonts w:ascii="Times New Roman" w:hAnsi="Times New Roman" w:cs="Times New Roman"/>
                <w:color w:val="00000A"/>
              </w:rPr>
            </w:pPr>
            <w:r>
              <w:rPr>
                <w:rFonts w:ascii="Times New Roman" w:hAnsi="Times New Roman" w:cs="Times New Roman"/>
                <w:color w:val="00000A"/>
              </w:rPr>
              <w:t>242,62</w:t>
            </w:r>
          </w:p>
        </w:tc>
        <w:tc>
          <w:tcPr>
            <w:tcW w:w="113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10" w:type="dxa"/>
            </w:tcMar>
            <w:vAlign w:val="center"/>
            <w:hideMark/>
          </w:tcPr>
          <w:p w14:paraId="46FD3A0F" w14:textId="77777777" w:rsidR="005A065F" w:rsidRDefault="005A065F" w:rsidP="005A065F">
            <w:pPr>
              <w:jc w:val="center"/>
              <w:rPr>
                <w:rFonts w:ascii="Times New Roman" w:hAnsi="Times New Roman" w:cs="Times New Roman"/>
                <w:b/>
                <w:color w:val="00000A"/>
              </w:rPr>
            </w:pPr>
            <w:r>
              <w:rPr>
                <w:rFonts w:ascii="Times New Roman" w:hAnsi="Times New Roman" w:cs="Times New Roman"/>
                <w:b/>
                <w:color w:val="00000A"/>
              </w:rPr>
              <w:t>485,24</w:t>
            </w:r>
          </w:p>
        </w:tc>
      </w:tr>
      <w:tr w:rsidR="005A065F" w14:paraId="20444AE8" w14:textId="77777777" w:rsidTr="00901B8D">
        <w:trPr>
          <w:trHeight w:val="240"/>
        </w:trPr>
        <w:tc>
          <w:tcPr>
            <w:tcW w:w="729" w:type="dxa"/>
            <w:tcBorders>
              <w:top w:val="single" w:sz="4" w:space="0" w:color="000001"/>
              <w:left w:val="single" w:sz="4" w:space="0" w:color="000001"/>
              <w:bottom w:val="single" w:sz="4" w:space="0" w:color="000001"/>
              <w:right w:val="nil"/>
            </w:tcBorders>
            <w:tcMar>
              <w:top w:w="0" w:type="dxa"/>
              <w:left w:w="0" w:type="dxa"/>
              <w:bottom w:w="0" w:type="dxa"/>
              <w:right w:w="0" w:type="dxa"/>
            </w:tcMar>
            <w:vAlign w:val="center"/>
            <w:hideMark/>
          </w:tcPr>
          <w:p w14:paraId="24058686" w14:textId="77777777" w:rsidR="005A065F" w:rsidRDefault="005A065F" w:rsidP="005A065F">
            <w:pPr>
              <w:ind w:left="720" w:hanging="360"/>
              <w:rPr>
                <w:rFonts w:ascii="Times New Roman" w:hAnsi="Times New Roman" w:cs="Times New Roman"/>
              </w:rPr>
            </w:pPr>
            <w:r>
              <w:rPr>
                <w:rFonts w:ascii="Times New Roman" w:hAnsi="Times New Roman" w:cs="Times New Roman"/>
              </w:rPr>
              <w:t>13</w:t>
            </w:r>
          </w:p>
        </w:tc>
        <w:tc>
          <w:tcPr>
            <w:tcW w:w="2025"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03067B41" w14:textId="77777777" w:rsidR="005A065F" w:rsidRDefault="005A065F" w:rsidP="005A065F">
            <w:pPr>
              <w:jc w:val="center"/>
              <w:rPr>
                <w:rFonts w:ascii="Times New Roman" w:hAnsi="Times New Roman" w:cs="Times New Roman"/>
                <w:color w:val="00000A"/>
              </w:rPr>
            </w:pPr>
            <w:r>
              <w:rPr>
                <w:rFonts w:ascii="Times New Roman" w:hAnsi="Times New Roman" w:cs="Times New Roman"/>
                <w:color w:val="00000A"/>
              </w:rPr>
              <w:t>20109</w:t>
            </w:r>
          </w:p>
        </w:tc>
        <w:tc>
          <w:tcPr>
            <w:tcW w:w="243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2AB32569" w14:textId="77777777" w:rsidR="005A065F" w:rsidRDefault="005A065F" w:rsidP="005A065F">
            <w:pPr>
              <w:jc w:val="center"/>
              <w:rPr>
                <w:rFonts w:ascii="Times New Roman" w:hAnsi="Times New Roman" w:cs="Times New Roman"/>
              </w:rPr>
            </w:pPr>
            <w:r>
              <w:rPr>
                <w:rFonts w:ascii="Times New Roman" w:hAnsi="Times New Roman" w:cs="Times New Roman"/>
              </w:rPr>
              <w:t>EMBREAGEM</w:t>
            </w:r>
          </w:p>
        </w:tc>
        <w:tc>
          <w:tcPr>
            <w:tcW w:w="957" w:type="dxa"/>
            <w:tcBorders>
              <w:top w:val="single" w:sz="4" w:space="0" w:color="000001"/>
              <w:left w:val="single" w:sz="4" w:space="0" w:color="000001"/>
              <w:bottom w:val="single" w:sz="4" w:space="0" w:color="000001"/>
              <w:right w:val="nil"/>
            </w:tcBorders>
            <w:tcMar>
              <w:top w:w="0" w:type="dxa"/>
              <w:left w:w="0" w:type="dxa"/>
              <w:bottom w:w="0" w:type="dxa"/>
              <w:right w:w="10" w:type="dxa"/>
            </w:tcMar>
          </w:tcPr>
          <w:p w14:paraId="35AEFAD9" w14:textId="5178CAEB" w:rsidR="005A065F" w:rsidRDefault="005A065F" w:rsidP="005A065F">
            <w:pPr>
              <w:jc w:val="center"/>
              <w:rPr>
                <w:rFonts w:ascii="Times New Roman" w:hAnsi="Times New Roman" w:cs="Times New Roman"/>
                <w:b/>
                <w:color w:val="00000A"/>
                <w:szCs w:val="20"/>
              </w:rPr>
            </w:pPr>
            <w:r w:rsidRPr="002A0C2D">
              <w:rPr>
                <w:rFonts w:ascii="Times New Roman" w:hAnsi="Times New Roman" w:cs="Times New Roman"/>
                <w:b/>
                <w:color w:val="00000A"/>
                <w:szCs w:val="20"/>
              </w:rPr>
              <w:t>UND</w:t>
            </w:r>
          </w:p>
        </w:tc>
        <w:tc>
          <w:tcPr>
            <w:tcW w:w="2168"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14DA2F2D" w14:textId="77777777" w:rsidR="005A065F" w:rsidRDefault="005A065F" w:rsidP="005A065F">
            <w:pPr>
              <w:jc w:val="center"/>
              <w:rPr>
                <w:rFonts w:ascii="Times New Roman" w:hAnsi="Times New Roman" w:cs="Times New Roman"/>
                <w:highlight w:val="white"/>
              </w:rPr>
            </w:pPr>
            <w:r>
              <w:rPr>
                <w:rFonts w:ascii="Times New Roman" w:hAnsi="Times New Roman" w:cs="Times New Roman"/>
                <w:highlight w:val="white"/>
              </w:rPr>
              <w:t>04</w:t>
            </w:r>
          </w:p>
        </w:tc>
        <w:tc>
          <w:tcPr>
            <w:tcW w:w="1771"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11508ABF" w14:textId="77777777" w:rsidR="005A065F" w:rsidRDefault="005A065F" w:rsidP="005A065F">
            <w:pPr>
              <w:jc w:val="center"/>
              <w:rPr>
                <w:rFonts w:ascii="Times New Roman" w:hAnsi="Times New Roman" w:cs="Times New Roman"/>
                <w:color w:val="00000A"/>
              </w:rPr>
            </w:pPr>
            <w:r>
              <w:rPr>
                <w:rFonts w:ascii="Times New Roman" w:hAnsi="Times New Roman" w:cs="Times New Roman"/>
                <w:color w:val="00000A"/>
              </w:rPr>
              <w:t>124,23</w:t>
            </w:r>
          </w:p>
        </w:tc>
        <w:tc>
          <w:tcPr>
            <w:tcW w:w="113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10" w:type="dxa"/>
            </w:tcMar>
            <w:vAlign w:val="center"/>
            <w:hideMark/>
          </w:tcPr>
          <w:p w14:paraId="59E77A1B" w14:textId="77777777" w:rsidR="005A065F" w:rsidRDefault="005A065F" w:rsidP="005A065F">
            <w:pPr>
              <w:jc w:val="center"/>
              <w:rPr>
                <w:rFonts w:ascii="Times New Roman" w:hAnsi="Times New Roman" w:cs="Times New Roman"/>
                <w:b/>
                <w:color w:val="00000A"/>
              </w:rPr>
            </w:pPr>
            <w:r>
              <w:rPr>
                <w:rFonts w:ascii="Times New Roman" w:hAnsi="Times New Roman" w:cs="Times New Roman"/>
                <w:b/>
                <w:color w:val="00000A"/>
              </w:rPr>
              <w:t>496,92</w:t>
            </w:r>
          </w:p>
        </w:tc>
      </w:tr>
      <w:tr w:rsidR="005A065F" w14:paraId="22D10131" w14:textId="77777777" w:rsidTr="00901B8D">
        <w:trPr>
          <w:trHeight w:val="240"/>
        </w:trPr>
        <w:tc>
          <w:tcPr>
            <w:tcW w:w="729" w:type="dxa"/>
            <w:tcBorders>
              <w:top w:val="single" w:sz="4" w:space="0" w:color="000001"/>
              <w:left w:val="single" w:sz="4" w:space="0" w:color="000001"/>
              <w:bottom w:val="single" w:sz="4" w:space="0" w:color="000001"/>
              <w:right w:val="nil"/>
            </w:tcBorders>
            <w:tcMar>
              <w:top w:w="0" w:type="dxa"/>
              <w:left w:w="0" w:type="dxa"/>
              <w:bottom w:w="0" w:type="dxa"/>
              <w:right w:w="0" w:type="dxa"/>
            </w:tcMar>
            <w:vAlign w:val="center"/>
            <w:hideMark/>
          </w:tcPr>
          <w:p w14:paraId="76FA6BBD" w14:textId="77777777" w:rsidR="005A065F" w:rsidRDefault="005A065F" w:rsidP="005A065F">
            <w:pPr>
              <w:ind w:left="720" w:hanging="360"/>
              <w:rPr>
                <w:rFonts w:ascii="Times New Roman" w:hAnsi="Times New Roman" w:cs="Times New Roman"/>
              </w:rPr>
            </w:pPr>
            <w:r>
              <w:rPr>
                <w:rFonts w:ascii="Times New Roman" w:hAnsi="Times New Roman" w:cs="Times New Roman"/>
              </w:rPr>
              <w:t>14</w:t>
            </w:r>
          </w:p>
        </w:tc>
        <w:tc>
          <w:tcPr>
            <w:tcW w:w="2025"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00041A1D" w14:textId="77777777" w:rsidR="005A065F" w:rsidRDefault="005A065F" w:rsidP="005A065F">
            <w:pPr>
              <w:jc w:val="center"/>
              <w:rPr>
                <w:rFonts w:ascii="Times New Roman" w:hAnsi="Times New Roman" w:cs="Times New Roman"/>
                <w:color w:val="00000A"/>
              </w:rPr>
            </w:pPr>
            <w:r>
              <w:rPr>
                <w:rFonts w:ascii="Times New Roman" w:hAnsi="Times New Roman" w:cs="Times New Roman"/>
                <w:color w:val="00000A"/>
              </w:rPr>
              <w:t>20109</w:t>
            </w:r>
          </w:p>
        </w:tc>
        <w:tc>
          <w:tcPr>
            <w:tcW w:w="243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386A861B" w14:textId="77777777" w:rsidR="005A065F" w:rsidRDefault="005A065F" w:rsidP="005A065F">
            <w:pPr>
              <w:jc w:val="center"/>
              <w:rPr>
                <w:rFonts w:ascii="Times New Roman" w:hAnsi="Times New Roman" w:cs="Times New Roman"/>
              </w:rPr>
            </w:pPr>
            <w:r>
              <w:rPr>
                <w:rFonts w:ascii="Times New Roman" w:hAnsi="Times New Roman" w:cs="Times New Roman"/>
              </w:rPr>
              <w:t>TAMBOR DE EMBREAGEM</w:t>
            </w:r>
          </w:p>
        </w:tc>
        <w:tc>
          <w:tcPr>
            <w:tcW w:w="957" w:type="dxa"/>
            <w:tcBorders>
              <w:top w:val="single" w:sz="4" w:space="0" w:color="000001"/>
              <w:left w:val="single" w:sz="4" w:space="0" w:color="000001"/>
              <w:bottom w:val="single" w:sz="4" w:space="0" w:color="000001"/>
              <w:right w:val="nil"/>
            </w:tcBorders>
            <w:tcMar>
              <w:top w:w="0" w:type="dxa"/>
              <w:left w:w="0" w:type="dxa"/>
              <w:bottom w:w="0" w:type="dxa"/>
              <w:right w:w="10" w:type="dxa"/>
            </w:tcMar>
          </w:tcPr>
          <w:p w14:paraId="69A77CCB" w14:textId="220D6786" w:rsidR="005A065F" w:rsidRDefault="005A065F" w:rsidP="005A065F">
            <w:pPr>
              <w:jc w:val="center"/>
              <w:rPr>
                <w:rFonts w:ascii="Times New Roman" w:hAnsi="Times New Roman" w:cs="Times New Roman"/>
                <w:b/>
                <w:color w:val="00000A"/>
                <w:szCs w:val="20"/>
              </w:rPr>
            </w:pPr>
            <w:r w:rsidRPr="002A0C2D">
              <w:rPr>
                <w:rFonts w:ascii="Times New Roman" w:hAnsi="Times New Roman" w:cs="Times New Roman"/>
                <w:b/>
                <w:color w:val="00000A"/>
                <w:szCs w:val="20"/>
              </w:rPr>
              <w:t>UND</w:t>
            </w:r>
          </w:p>
        </w:tc>
        <w:tc>
          <w:tcPr>
            <w:tcW w:w="2168"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596B6E48" w14:textId="77777777" w:rsidR="005A065F" w:rsidRDefault="005A065F" w:rsidP="005A065F">
            <w:pPr>
              <w:jc w:val="center"/>
              <w:rPr>
                <w:rFonts w:ascii="Times New Roman" w:hAnsi="Times New Roman" w:cs="Times New Roman"/>
                <w:highlight w:val="white"/>
              </w:rPr>
            </w:pPr>
            <w:r>
              <w:rPr>
                <w:rFonts w:ascii="Times New Roman" w:hAnsi="Times New Roman" w:cs="Times New Roman"/>
                <w:highlight w:val="white"/>
              </w:rPr>
              <w:t>04</w:t>
            </w:r>
          </w:p>
        </w:tc>
        <w:tc>
          <w:tcPr>
            <w:tcW w:w="1771"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0972A7A3" w14:textId="77777777" w:rsidR="005A065F" w:rsidRDefault="005A065F" w:rsidP="005A065F">
            <w:pPr>
              <w:jc w:val="center"/>
              <w:rPr>
                <w:rFonts w:ascii="Times New Roman" w:hAnsi="Times New Roman" w:cs="Times New Roman"/>
                <w:color w:val="00000A"/>
              </w:rPr>
            </w:pPr>
            <w:r>
              <w:rPr>
                <w:rFonts w:ascii="Times New Roman" w:hAnsi="Times New Roman" w:cs="Times New Roman"/>
                <w:color w:val="00000A"/>
              </w:rPr>
              <w:t>145,04</w:t>
            </w:r>
          </w:p>
        </w:tc>
        <w:tc>
          <w:tcPr>
            <w:tcW w:w="113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10" w:type="dxa"/>
            </w:tcMar>
            <w:vAlign w:val="center"/>
            <w:hideMark/>
          </w:tcPr>
          <w:p w14:paraId="0E95C5C6" w14:textId="77777777" w:rsidR="005A065F" w:rsidRDefault="005A065F" w:rsidP="005A065F">
            <w:pPr>
              <w:jc w:val="center"/>
              <w:rPr>
                <w:rFonts w:ascii="Times New Roman" w:hAnsi="Times New Roman" w:cs="Times New Roman"/>
                <w:b/>
                <w:color w:val="00000A"/>
              </w:rPr>
            </w:pPr>
            <w:r>
              <w:rPr>
                <w:rFonts w:ascii="Times New Roman" w:hAnsi="Times New Roman" w:cs="Times New Roman"/>
                <w:b/>
                <w:color w:val="00000A"/>
              </w:rPr>
              <w:t>580,16</w:t>
            </w:r>
          </w:p>
        </w:tc>
      </w:tr>
      <w:tr w:rsidR="005A065F" w14:paraId="78479C53" w14:textId="77777777" w:rsidTr="00901B8D">
        <w:trPr>
          <w:trHeight w:val="240"/>
        </w:trPr>
        <w:tc>
          <w:tcPr>
            <w:tcW w:w="729" w:type="dxa"/>
            <w:tcBorders>
              <w:top w:val="single" w:sz="4" w:space="0" w:color="000001"/>
              <w:left w:val="single" w:sz="4" w:space="0" w:color="000001"/>
              <w:bottom w:val="single" w:sz="4" w:space="0" w:color="000001"/>
              <w:right w:val="nil"/>
            </w:tcBorders>
            <w:tcMar>
              <w:top w:w="0" w:type="dxa"/>
              <w:left w:w="0" w:type="dxa"/>
              <w:bottom w:w="0" w:type="dxa"/>
              <w:right w:w="0" w:type="dxa"/>
            </w:tcMar>
            <w:vAlign w:val="center"/>
            <w:hideMark/>
          </w:tcPr>
          <w:p w14:paraId="47277A7C" w14:textId="77777777" w:rsidR="005A065F" w:rsidRDefault="005A065F" w:rsidP="005A065F">
            <w:pPr>
              <w:ind w:left="720" w:hanging="360"/>
              <w:rPr>
                <w:rFonts w:ascii="Times New Roman" w:hAnsi="Times New Roman" w:cs="Times New Roman"/>
              </w:rPr>
            </w:pPr>
            <w:r>
              <w:rPr>
                <w:rFonts w:ascii="Times New Roman" w:hAnsi="Times New Roman" w:cs="Times New Roman"/>
              </w:rPr>
              <w:t>15</w:t>
            </w:r>
          </w:p>
        </w:tc>
        <w:tc>
          <w:tcPr>
            <w:tcW w:w="2025"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5092BE0A" w14:textId="77777777" w:rsidR="005A065F" w:rsidRDefault="005A065F" w:rsidP="005A065F">
            <w:pPr>
              <w:jc w:val="center"/>
              <w:rPr>
                <w:rFonts w:ascii="Times New Roman" w:hAnsi="Times New Roman" w:cs="Times New Roman"/>
                <w:color w:val="00000A"/>
              </w:rPr>
            </w:pPr>
            <w:r>
              <w:rPr>
                <w:rFonts w:ascii="Times New Roman" w:hAnsi="Times New Roman" w:cs="Times New Roman"/>
                <w:color w:val="00000A"/>
              </w:rPr>
              <w:t>20109</w:t>
            </w:r>
          </w:p>
        </w:tc>
        <w:tc>
          <w:tcPr>
            <w:tcW w:w="243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28915B0E" w14:textId="77777777" w:rsidR="005A065F" w:rsidRDefault="005A065F" w:rsidP="005A065F">
            <w:pPr>
              <w:jc w:val="center"/>
              <w:rPr>
                <w:rFonts w:ascii="Times New Roman" w:hAnsi="Times New Roman" w:cs="Times New Roman"/>
              </w:rPr>
            </w:pPr>
            <w:r>
              <w:rPr>
                <w:rFonts w:ascii="Times New Roman" w:hAnsi="Times New Roman" w:cs="Times New Roman"/>
              </w:rPr>
              <w:t>PARAFUSO IS- M5X20MM</w:t>
            </w:r>
          </w:p>
        </w:tc>
        <w:tc>
          <w:tcPr>
            <w:tcW w:w="957" w:type="dxa"/>
            <w:tcBorders>
              <w:top w:val="single" w:sz="4" w:space="0" w:color="000001"/>
              <w:left w:val="single" w:sz="4" w:space="0" w:color="000001"/>
              <w:bottom w:val="single" w:sz="4" w:space="0" w:color="000001"/>
              <w:right w:val="nil"/>
            </w:tcBorders>
            <w:tcMar>
              <w:top w:w="0" w:type="dxa"/>
              <w:left w:w="0" w:type="dxa"/>
              <w:bottom w:w="0" w:type="dxa"/>
              <w:right w:w="10" w:type="dxa"/>
            </w:tcMar>
          </w:tcPr>
          <w:p w14:paraId="6B5EDE42" w14:textId="77494476" w:rsidR="005A065F" w:rsidRDefault="005A065F" w:rsidP="005A065F">
            <w:pPr>
              <w:jc w:val="center"/>
              <w:rPr>
                <w:rFonts w:ascii="Times New Roman" w:hAnsi="Times New Roman" w:cs="Times New Roman"/>
                <w:b/>
                <w:color w:val="00000A"/>
                <w:szCs w:val="20"/>
              </w:rPr>
            </w:pPr>
            <w:r w:rsidRPr="002A0C2D">
              <w:rPr>
                <w:rFonts w:ascii="Times New Roman" w:hAnsi="Times New Roman" w:cs="Times New Roman"/>
                <w:b/>
                <w:color w:val="00000A"/>
                <w:szCs w:val="20"/>
              </w:rPr>
              <w:t>UND</w:t>
            </w:r>
          </w:p>
        </w:tc>
        <w:tc>
          <w:tcPr>
            <w:tcW w:w="2168"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31817054" w14:textId="77777777" w:rsidR="005A065F" w:rsidRDefault="005A065F" w:rsidP="005A065F">
            <w:pPr>
              <w:jc w:val="center"/>
              <w:rPr>
                <w:rFonts w:ascii="Times New Roman" w:hAnsi="Times New Roman" w:cs="Times New Roman"/>
                <w:highlight w:val="white"/>
              </w:rPr>
            </w:pPr>
            <w:r>
              <w:rPr>
                <w:rFonts w:ascii="Times New Roman" w:hAnsi="Times New Roman" w:cs="Times New Roman"/>
                <w:highlight w:val="white"/>
              </w:rPr>
              <w:t>10</w:t>
            </w:r>
          </w:p>
        </w:tc>
        <w:tc>
          <w:tcPr>
            <w:tcW w:w="1771"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4DBF2526" w14:textId="77777777" w:rsidR="005A065F" w:rsidRDefault="005A065F" w:rsidP="005A065F">
            <w:pPr>
              <w:jc w:val="center"/>
              <w:rPr>
                <w:rFonts w:ascii="Times New Roman" w:hAnsi="Times New Roman" w:cs="Times New Roman"/>
                <w:color w:val="00000A"/>
              </w:rPr>
            </w:pPr>
            <w:r>
              <w:rPr>
                <w:rFonts w:ascii="Times New Roman" w:hAnsi="Times New Roman" w:cs="Times New Roman"/>
                <w:color w:val="00000A"/>
              </w:rPr>
              <w:t>12,76</w:t>
            </w:r>
          </w:p>
        </w:tc>
        <w:tc>
          <w:tcPr>
            <w:tcW w:w="113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10" w:type="dxa"/>
            </w:tcMar>
            <w:vAlign w:val="center"/>
            <w:hideMark/>
          </w:tcPr>
          <w:p w14:paraId="39010C74" w14:textId="77777777" w:rsidR="005A065F" w:rsidRDefault="005A065F" w:rsidP="005A065F">
            <w:pPr>
              <w:jc w:val="center"/>
              <w:rPr>
                <w:rFonts w:ascii="Times New Roman" w:hAnsi="Times New Roman" w:cs="Times New Roman"/>
                <w:b/>
                <w:color w:val="00000A"/>
              </w:rPr>
            </w:pPr>
            <w:r>
              <w:rPr>
                <w:rFonts w:ascii="Times New Roman" w:hAnsi="Times New Roman" w:cs="Times New Roman"/>
                <w:b/>
                <w:color w:val="00000A"/>
              </w:rPr>
              <w:t>127,60</w:t>
            </w:r>
          </w:p>
        </w:tc>
      </w:tr>
      <w:tr w:rsidR="005A065F" w14:paraId="0402748A" w14:textId="77777777" w:rsidTr="00901B8D">
        <w:trPr>
          <w:trHeight w:val="240"/>
        </w:trPr>
        <w:tc>
          <w:tcPr>
            <w:tcW w:w="729" w:type="dxa"/>
            <w:tcBorders>
              <w:top w:val="single" w:sz="4" w:space="0" w:color="000001"/>
              <w:left w:val="single" w:sz="4" w:space="0" w:color="000001"/>
              <w:bottom w:val="single" w:sz="4" w:space="0" w:color="000001"/>
              <w:right w:val="nil"/>
            </w:tcBorders>
            <w:tcMar>
              <w:top w:w="0" w:type="dxa"/>
              <w:left w:w="0" w:type="dxa"/>
              <w:bottom w:w="0" w:type="dxa"/>
              <w:right w:w="0" w:type="dxa"/>
            </w:tcMar>
            <w:vAlign w:val="center"/>
            <w:hideMark/>
          </w:tcPr>
          <w:p w14:paraId="6E45025A" w14:textId="77777777" w:rsidR="005A065F" w:rsidRDefault="005A065F" w:rsidP="005A065F">
            <w:pPr>
              <w:ind w:left="720" w:hanging="360"/>
              <w:rPr>
                <w:rFonts w:ascii="Times New Roman" w:hAnsi="Times New Roman" w:cs="Times New Roman"/>
              </w:rPr>
            </w:pPr>
            <w:r>
              <w:rPr>
                <w:rFonts w:ascii="Times New Roman" w:hAnsi="Times New Roman" w:cs="Times New Roman"/>
              </w:rPr>
              <w:t>16</w:t>
            </w:r>
          </w:p>
        </w:tc>
        <w:tc>
          <w:tcPr>
            <w:tcW w:w="2025"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68782D9B" w14:textId="77777777" w:rsidR="005A065F" w:rsidRDefault="005A065F" w:rsidP="005A065F">
            <w:pPr>
              <w:jc w:val="center"/>
              <w:rPr>
                <w:rFonts w:ascii="Times New Roman" w:hAnsi="Times New Roman" w:cs="Times New Roman"/>
                <w:color w:val="00000A"/>
              </w:rPr>
            </w:pPr>
            <w:r>
              <w:rPr>
                <w:rFonts w:ascii="Times New Roman" w:hAnsi="Times New Roman" w:cs="Times New Roman"/>
                <w:color w:val="00000A"/>
              </w:rPr>
              <w:t>20109</w:t>
            </w:r>
          </w:p>
        </w:tc>
        <w:tc>
          <w:tcPr>
            <w:tcW w:w="243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657A7756" w14:textId="77777777" w:rsidR="005A065F" w:rsidRDefault="005A065F" w:rsidP="005A065F">
            <w:pPr>
              <w:jc w:val="center"/>
              <w:rPr>
                <w:rFonts w:ascii="Times New Roman" w:hAnsi="Times New Roman" w:cs="Times New Roman"/>
              </w:rPr>
            </w:pPr>
            <w:r>
              <w:rPr>
                <w:rFonts w:ascii="Times New Roman" w:hAnsi="Times New Roman" w:cs="Times New Roman"/>
              </w:rPr>
              <w:t>PARAFUSO IS- M5X25MM</w:t>
            </w:r>
          </w:p>
        </w:tc>
        <w:tc>
          <w:tcPr>
            <w:tcW w:w="957" w:type="dxa"/>
            <w:tcBorders>
              <w:top w:val="single" w:sz="4" w:space="0" w:color="000001"/>
              <w:left w:val="single" w:sz="4" w:space="0" w:color="000001"/>
              <w:bottom w:val="single" w:sz="4" w:space="0" w:color="000001"/>
              <w:right w:val="nil"/>
            </w:tcBorders>
            <w:tcMar>
              <w:top w:w="0" w:type="dxa"/>
              <w:left w:w="0" w:type="dxa"/>
              <w:bottom w:w="0" w:type="dxa"/>
              <w:right w:w="10" w:type="dxa"/>
            </w:tcMar>
          </w:tcPr>
          <w:p w14:paraId="26410AE4" w14:textId="50D45954" w:rsidR="005A065F" w:rsidRDefault="005A065F" w:rsidP="005A065F">
            <w:pPr>
              <w:jc w:val="center"/>
              <w:rPr>
                <w:rFonts w:ascii="Times New Roman" w:hAnsi="Times New Roman" w:cs="Times New Roman"/>
                <w:b/>
                <w:color w:val="00000A"/>
                <w:szCs w:val="20"/>
              </w:rPr>
            </w:pPr>
            <w:r w:rsidRPr="002A0C2D">
              <w:rPr>
                <w:rFonts w:ascii="Times New Roman" w:hAnsi="Times New Roman" w:cs="Times New Roman"/>
                <w:b/>
                <w:color w:val="00000A"/>
                <w:szCs w:val="20"/>
              </w:rPr>
              <w:t>UND</w:t>
            </w:r>
          </w:p>
        </w:tc>
        <w:tc>
          <w:tcPr>
            <w:tcW w:w="2168"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284B8ED7" w14:textId="77777777" w:rsidR="005A065F" w:rsidRDefault="005A065F" w:rsidP="005A065F">
            <w:pPr>
              <w:jc w:val="center"/>
              <w:rPr>
                <w:rFonts w:ascii="Times New Roman" w:hAnsi="Times New Roman" w:cs="Times New Roman"/>
                <w:highlight w:val="white"/>
              </w:rPr>
            </w:pPr>
            <w:r>
              <w:rPr>
                <w:rFonts w:ascii="Times New Roman" w:hAnsi="Times New Roman" w:cs="Times New Roman"/>
                <w:highlight w:val="white"/>
              </w:rPr>
              <w:t>10</w:t>
            </w:r>
          </w:p>
        </w:tc>
        <w:tc>
          <w:tcPr>
            <w:tcW w:w="1771"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75B3A8EA" w14:textId="77777777" w:rsidR="005A065F" w:rsidRDefault="005A065F" w:rsidP="005A065F">
            <w:pPr>
              <w:jc w:val="center"/>
              <w:rPr>
                <w:rFonts w:ascii="Times New Roman" w:hAnsi="Times New Roman" w:cs="Times New Roman"/>
                <w:color w:val="00000A"/>
              </w:rPr>
            </w:pPr>
            <w:r>
              <w:rPr>
                <w:rFonts w:ascii="Times New Roman" w:hAnsi="Times New Roman" w:cs="Times New Roman"/>
                <w:color w:val="00000A"/>
              </w:rPr>
              <w:t>12,73</w:t>
            </w:r>
          </w:p>
        </w:tc>
        <w:tc>
          <w:tcPr>
            <w:tcW w:w="113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10" w:type="dxa"/>
            </w:tcMar>
            <w:vAlign w:val="center"/>
            <w:hideMark/>
          </w:tcPr>
          <w:p w14:paraId="08641EE9" w14:textId="77777777" w:rsidR="005A065F" w:rsidRDefault="005A065F" w:rsidP="005A065F">
            <w:pPr>
              <w:jc w:val="center"/>
              <w:rPr>
                <w:rFonts w:ascii="Times New Roman" w:hAnsi="Times New Roman" w:cs="Times New Roman"/>
                <w:b/>
                <w:color w:val="00000A"/>
              </w:rPr>
            </w:pPr>
            <w:r>
              <w:rPr>
                <w:rFonts w:ascii="Times New Roman" w:hAnsi="Times New Roman" w:cs="Times New Roman"/>
                <w:b/>
                <w:color w:val="00000A"/>
              </w:rPr>
              <w:t>127,30</w:t>
            </w:r>
          </w:p>
        </w:tc>
      </w:tr>
      <w:tr w:rsidR="005A065F" w14:paraId="49DFE08B" w14:textId="77777777" w:rsidTr="00901B8D">
        <w:trPr>
          <w:trHeight w:val="240"/>
        </w:trPr>
        <w:tc>
          <w:tcPr>
            <w:tcW w:w="729" w:type="dxa"/>
            <w:tcBorders>
              <w:top w:val="single" w:sz="4" w:space="0" w:color="000001"/>
              <w:left w:val="single" w:sz="4" w:space="0" w:color="000001"/>
              <w:bottom w:val="single" w:sz="4" w:space="0" w:color="000001"/>
              <w:right w:val="nil"/>
            </w:tcBorders>
            <w:tcMar>
              <w:top w:w="0" w:type="dxa"/>
              <w:left w:w="0" w:type="dxa"/>
              <w:bottom w:w="0" w:type="dxa"/>
              <w:right w:w="0" w:type="dxa"/>
            </w:tcMar>
            <w:vAlign w:val="center"/>
            <w:hideMark/>
          </w:tcPr>
          <w:p w14:paraId="6D3D85D5" w14:textId="77777777" w:rsidR="005A065F" w:rsidRDefault="005A065F" w:rsidP="005A065F">
            <w:pPr>
              <w:ind w:left="720" w:hanging="360"/>
              <w:rPr>
                <w:rFonts w:ascii="Times New Roman" w:hAnsi="Times New Roman" w:cs="Times New Roman"/>
              </w:rPr>
            </w:pPr>
            <w:r>
              <w:rPr>
                <w:rFonts w:ascii="Times New Roman" w:hAnsi="Times New Roman" w:cs="Times New Roman"/>
              </w:rPr>
              <w:t>17</w:t>
            </w:r>
          </w:p>
        </w:tc>
        <w:tc>
          <w:tcPr>
            <w:tcW w:w="2025"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6C4422F4" w14:textId="77777777" w:rsidR="005A065F" w:rsidRDefault="005A065F" w:rsidP="005A065F">
            <w:pPr>
              <w:jc w:val="center"/>
              <w:rPr>
                <w:rFonts w:ascii="Times New Roman" w:hAnsi="Times New Roman" w:cs="Times New Roman"/>
                <w:color w:val="00000A"/>
              </w:rPr>
            </w:pPr>
            <w:r>
              <w:rPr>
                <w:rFonts w:ascii="Times New Roman" w:hAnsi="Times New Roman" w:cs="Times New Roman"/>
                <w:color w:val="00000A"/>
              </w:rPr>
              <w:t>20109</w:t>
            </w:r>
          </w:p>
        </w:tc>
        <w:tc>
          <w:tcPr>
            <w:tcW w:w="243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0CFDDE1C" w14:textId="77777777" w:rsidR="005A065F" w:rsidRDefault="005A065F" w:rsidP="005A065F">
            <w:pPr>
              <w:jc w:val="center"/>
              <w:rPr>
                <w:rFonts w:ascii="Times New Roman" w:hAnsi="Times New Roman" w:cs="Times New Roman"/>
              </w:rPr>
            </w:pPr>
            <w:r>
              <w:rPr>
                <w:rFonts w:ascii="Times New Roman" w:hAnsi="Times New Roman" w:cs="Times New Roman"/>
              </w:rPr>
              <w:t>FILTRO DE TELA DE CARBURADOR</w:t>
            </w:r>
          </w:p>
        </w:tc>
        <w:tc>
          <w:tcPr>
            <w:tcW w:w="957" w:type="dxa"/>
            <w:tcBorders>
              <w:top w:val="single" w:sz="4" w:space="0" w:color="000001"/>
              <w:left w:val="single" w:sz="4" w:space="0" w:color="000001"/>
              <w:bottom w:val="single" w:sz="4" w:space="0" w:color="000001"/>
              <w:right w:val="nil"/>
            </w:tcBorders>
            <w:tcMar>
              <w:top w:w="0" w:type="dxa"/>
              <w:left w:w="0" w:type="dxa"/>
              <w:bottom w:w="0" w:type="dxa"/>
              <w:right w:w="10" w:type="dxa"/>
            </w:tcMar>
          </w:tcPr>
          <w:p w14:paraId="023E8834" w14:textId="7D73CC18" w:rsidR="005A065F" w:rsidRDefault="005A065F" w:rsidP="005A065F">
            <w:pPr>
              <w:jc w:val="center"/>
              <w:rPr>
                <w:rFonts w:ascii="Times New Roman" w:hAnsi="Times New Roman" w:cs="Times New Roman"/>
                <w:b/>
                <w:color w:val="00000A"/>
                <w:szCs w:val="20"/>
              </w:rPr>
            </w:pPr>
            <w:r w:rsidRPr="002A0C2D">
              <w:rPr>
                <w:rFonts w:ascii="Times New Roman" w:hAnsi="Times New Roman" w:cs="Times New Roman"/>
                <w:b/>
                <w:color w:val="00000A"/>
                <w:szCs w:val="20"/>
              </w:rPr>
              <w:t>UND</w:t>
            </w:r>
          </w:p>
        </w:tc>
        <w:tc>
          <w:tcPr>
            <w:tcW w:w="2168"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33FBF6ED" w14:textId="77777777" w:rsidR="005A065F" w:rsidRDefault="005A065F" w:rsidP="005A065F">
            <w:pPr>
              <w:jc w:val="center"/>
              <w:rPr>
                <w:rFonts w:ascii="Times New Roman" w:hAnsi="Times New Roman" w:cs="Times New Roman"/>
                <w:highlight w:val="white"/>
              </w:rPr>
            </w:pPr>
            <w:r>
              <w:rPr>
                <w:rFonts w:ascii="Times New Roman" w:hAnsi="Times New Roman" w:cs="Times New Roman"/>
                <w:highlight w:val="white"/>
              </w:rPr>
              <w:t>09</w:t>
            </w:r>
          </w:p>
        </w:tc>
        <w:tc>
          <w:tcPr>
            <w:tcW w:w="1771"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643CB93D" w14:textId="77777777" w:rsidR="005A065F" w:rsidRDefault="005A065F" w:rsidP="005A065F">
            <w:pPr>
              <w:jc w:val="center"/>
              <w:rPr>
                <w:rFonts w:ascii="Times New Roman" w:hAnsi="Times New Roman" w:cs="Times New Roman"/>
                <w:color w:val="00000A"/>
              </w:rPr>
            </w:pPr>
            <w:r>
              <w:rPr>
                <w:rFonts w:ascii="Times New Roman" w:hAnsi="Times New Roman" w:cs="Times New Roman"/>
                <w:color w:val="00000A"/>
              </w:rPr>
              <w:t>25,22</w:t>
            </w:r>
          </w:p>
        </w:tc>
        <w:tc>
          <w:tcPr>
            <w:tcW w:w="113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10" w:type="dxa"/>
            </w:tcMar>
            <w:vAlign w:val="center"/>
            <w:hideMark/>
          </w:tcPr>
          <w:p w14:paraId="089B5386" w14:textId="77777777" w:rsidR="005A065F" w:rsidRDefault="005A065F" w:rsidP="005A065F">
            <w:pPr>
              <w:jc w:val="center"/>
              <w:rPr>
                <w:rFonts w:ascii="Times New Roman" w:hAnsi="Times New Roman" w:cs="Times New Roman"/>
                <w:b/>
                <w:color w:val="00000A"/>
              </w:rPr>
            </w:pPr>
            <w:r>
              <w:rPr>
                <w:rFonts w:ascii="Times New Roman" w:hAnsi="Times New Roman" w:cs="Times New Roman"/>
                <w:b/>
                <w:color w:val="00000A"/>
              </w:rPr>
              <w:t>226,98</w:t>
            </w:r>
          </w:p>
        </w:tc>
      </w:tr>
      <w:tr w:rsidR="005A065F" w14:paraId="43CEE201" w14:textId="77777777" w:rsidTr="00901B8D">
        <w:trPr>
          <w:trHeight w:val="240"/>
        </w:trPr>
        <w:tc>
          <w:tcPr>
            <w:tcW w:w="729" w:type="dxa"/>
            <w:tcBorders>
              <w:top w:val="single" w:sz="4" w:space="0" w:color="000001"/>
              <w:left w:val="single" w:sz="4" w:space="0" w:color="000001"/>
              <w:bottom w:val="single" w:sz="4" w:space="0" w:color="000001"/>
              <w:right w:val="nil"/>
            </w:tcBorders>
            <w:tcMar>
              <w:top w:w="0" w:type="dxa"/>
              <w:left w:w="0" w:type="dxa"/>
              <w:bottom w:w="0" w:type="dxa"/>
              <w:right w:w="0" w:type="dxa"/>
            </w:tcMar>
            <w:vAlign w:val="center"/>
            <w:hideMark/>
          </w:tcPr>
          <w:p w14:paraId="2CB61C6C" w14:textId="77777777" w:rsidR="005A065F" w:rsidRDefault="005A065F" w:rsidP="005A065F">
            <w:pPr>
              <w:ind w:left="720" w:hanging="360"/>
              <w:rPr>
                <w:rFonts w:ascii="Times New Roman" w:hAnsi="Times New Roman" w:cs="Times New Roman"/>
              </w:rPr>
            </w:pPr>
            <w:r>
              <w:rPr>
                <w:rFonts w:ascii="Times New Roman" w:hAnsi="Times New Roman" w:cs="Times New Roman"/>
              </w:rPr>
              <w:t>18</w:t>
            </w:r>
          </w:p>
        </w:tc>
        <w:tc>
          <w:tcPr>
            <w:tcW w:w="2025"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616D3299" w14:textId="77777777" w:rsidR="005A065F" w:rsidRDefault="005A065F" w:rsidP="005A065F">
            <w:pPr>
              <w:jc w:val="center"/>
              <w:rPr>
                <w:rFonts w:ascii="Times New Roman" w:hAnsi="Times New Roman" w:cs="Times New Roman"/>
                <w:color w:val="00000A"/>
              </w:rPr>
            </w:pPr>
            <w:r>
              <w:rPr>
                <w:rFonts w:ascii="Times New Roman" w:hAnsi="Times New Roman" w:cs="Times New Roman"/>
                <w:color w:val="00000A"/>
              </w:rPr>
              <w:t>20109</w:t>
            </w:r>
          </w:p>
        </w:tc>
        <w:tc>
          <w:tcPr>
            <w:tcW w:w="243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353B0FD8" w14:textId="77777777" w:rsidR="005A065F" w:rsidRDefault="005A065F" w:rsidP="005A065F">
            <w:pPr>
              <w:jc w:val="center"/>
              <w:rPr>
                <w:rFonts w:ascii="Times New Roman" w:hAnsi="Times New Roman" w:cs="Times New Roman"/>
              </w:rPr>
            </w:pPr>
            <w:r>
              <w:rPr>
                <w:rFonts w:ascii="Times New Roman" w:hAnsi="Times New Roman" w:cs="Times New Roman"/>
              </w:rPr>
              <w:t>PINO DO PISTÃO</w:t>
            </w:r>
          </w:p>
        </w:tc>
        <w:tc>
          <w:tcPr>
            <w:tcW w:w="957" w:type="dxa"/>
            <w:tcBorders>
              <w:top w:val="single" w:sz="4" w:space="0" w:color="000001"/>
              <w:left w:val="single" w:sz="4" w:space="0" w:color="000001"/>
              <w:bottom w:val="single" w:sz="4" w:space="0" w:color="000001"/>
              <w:right w:val="nil"/>
            </w:tcBorders>
            <w:tcMar>
              <w:top w:w="0" w:type="dxa"/>
              <w:left w:w="0" w:type="dxa"/>
              <w:bottom w:w="0" w:type="dxa"/>
              <w:right w:w="10" w:type="dxa"/>
            </w:tcMar>
          </w:tcPr>
          <w:p w14:paraId="35DB9967" w14:textId="5E69BA17" w:rsidR="005A065F" w:rsidRDefault="005A065F" w:rsidP="005A065F">
            <w:pPr>
              <w:jc w:val="center"/>
              <w:rPr>
                <w:rFonts w:ascii="Times New Roman" w:hAnsi="Times New Roman" w:cs="Times New Roman"/>
                <w:b/>
                <w:color w:val="00000A"/>
                <w:szCs w:val="20"/>
              </w:rPr>
            </w:pPr>
            <w:r w:rsidRPr="002A0C2D">
              <w:rPr>
                <w:rFonts w:ascii="Times New Roman" w:hAnsi="Times New Roman" w:cs="Times New Roman"/>
                <w:b/>
                <w:color w:val="00000A"/>
                <w:szCs w:val="20"/>
              </w:rPr>
              <w:t>UND</w:t>
            </w:r>
          </w:p>
        </w:tc>
        <w:tc>
          <w:tcPr>
            <w:tcW w:w="2168"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4498C648" w14:textId="77777777" w:rsidR="005A065F" w:rsidRDefault="005A065F" w:rsidP="005A065F">
            <w:pPr>
              <w:jc w:val="center"/>
              <w:rPr>
                <w:rFonts w:ascii="Times New Roman" w:hAnsi="Times New Roman" w:cs="Times New Roman"/>
                <w:highlight w:val="white"/>
              </w:rPr>
            </w:pPr>
            <w:r>
              <w:rPr>
                <w:rFonts w:ascii="Times New Roman" w:hAnsi="Times New Roman" w:cs="Times New Roman"/>
                <w:highlight w:val="white"/>
              </w:rPr>
              <w:t>10</w:t>
            </w:r>
          </w:p>
        </w:tc>
        <w:tc>
          <w:tcPr>
            <w:tcW w:w="1771"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33FB8509" w14:textId="77777777" w:rsidR="005A065F" w:rsidRDefault="005A065F" w:rsidP="005A065F">
            <w:pPr>
              <w:jc w:val="center"/>
              <w:rPr>
                <w:rFonts w:ascii="Times New Roman" w:hAnsi="Times New Roman" w:cs="Times New Roman"/>
                <w:color w:val="00000A"/>
              </w:rPr>
            </w:pPr>
            <w:r>
              <w:rPr>
                <w:rFonts w:ascii="Times New Roman" w:hAnsi="Times New Roman" w:cs="Times New Roman"/>
                <w:color w:val="00000A"/>
              </w:rPr>
              <w:t>32,28</w:t>
            </w:r>
          </w:p>
        </w:tc>
        <w:tc>
          <w:tcPr>
            <w:tcW w:w="113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10" w:type="dxa"/>
            </w:tcMar>
            <w:vAlign w:val="center"/>
            <w:hideMark/>
          </w:tcPr>
          <w:p w14:paraId="532B6BAE" w14:textId="77777777" w:rsidR="005A065F" w:rsidRDefault="005A065F" w:rsidP="005A065F">
            <w:pPr>
              <w:jc w:val="center"/>
              <w:rPr>
                <w:rFonts w:ascii="Times New Roman" w:hAnsi="Times New Roman" w:cs="Times New Roman"/>
                <w:b/>
                <w:color w:val="00000A"/>
              </w:rPr>
            </w:pPr>
            <w:r>
              <w:rPr>
                <w:rFonts w:ascii="Times New Roman" w:hAnsi="Times New Roman" w:cs="Times New Roman"/>
                <w:b/>
                <w:color w:val="00000A"/>
              </w:rPr>
              <w:t>322,80</w:t>
            </w:r>
          </w:p>
        </w:tc>
      </w:tr>
      <w:tr w:rsidR="005A065F" w14:paraId="0C89708D" w14:textId="77777777" w:rsidTr="00901B8D">
        <w:trPr>
          <w:trHeight w:val="240"/>
        </w:trPr>
        <w:tc>
          <w:tcPr>
            <w:tcW w:w="729" w:type="dxa"/>
            <w:tcBorders>
              <w:top w:val="single" w:sz="4" w:space="0" w:color="000001"/>
              <w:left w:val="single" w:sz="4" w:space="0" w:color="000001"/>
              <w:bottom w:val="single" w:sz="4" w:space="0" w:color="000001"/>
              <w:right w:val="nil"/>
            </w:tcBorders>
            <w:tcMar>
              <w:top w:w="0" w:type="dxa"/>
              <w:left w:w="0" w:type="dxa"/>
              <w:bottom w:w="0" w:type="dxa"/>
              <w:right w:w="0" w:type="dxa"/>
            </w:tcMar>
            <w:vAlign w:val="center"/>
            <w:hideMark/>
          </w:tcPr>
          <w:p w14:paraId="72C11A80" w14:textId="77777777" w:rsidR="005A065F" w:rsidRDefault="005A065F" w:rsidP="005A065F">
            <w:pPr>
              <w:ind w:left="720" w:hanging="360"/>
              <w:rPr>
                <w:rFonts w:ascii="Times New Roman" w:hAnsi="Times New Roman" w:cs="Times New Roman"/>
              </w:rPr>
            </w:pPr>
            <w:r>
              <w:rPr>
                <w:rFonts w:ascii="Times New Roman" w:hAnsi="Times New Roman" w:cs="Times New Roman"/>
              </w:rPr>
              <w:t>19</w:t>
            </w:r>
          </w:p>
        </w:tc>
        <w:tc>
          <w:tcPr>
            <w:tcW w:w="2025"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75228E0B" w14:textId="77777777" w:rsidR="005A065F" w:rsidRDefault="005A065F" w:rsidP="005A065F">
            <w:pPr>
              <w:jc w:val="center"/>
              <w:rPr>
                <w:rFonts w:ascii="Times New Roman" w:hAnsi="Times New Roman" w:cs="Times New Roman"/>
                <w:b/>
                <w:color w:val="00000A"/>
              </w:rPr>
            </w:pPr>
            <w:r>
              <w:rPr>
                <w:rFonts w:ascii="Times New Roman" w:hAnsi="Times New Roman" w:cs="Times New Roman"/>
                <w:color w:val="00000A"/>
              </w:rPr>
              <w:t>20109</w:t>
            </w:r>
          </w:p>
        </w:tc>
        <w:tc>
          <w:tcPr>
            <w:tcW w:w="243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49B02B6A" w14:textId="77777777" w:rsidR="005A065F" w:rsidRDefault="005A065F" w:rsidP="005A065F">
            <w:pPr>
              <w:jc w:val="center"/>
              <w:rPr>
                <w:rFonts w:ascii="Times New Roman" w:hAnsi="Times New Roman" w:cs="Times New Roman"/>
              </w:rPr>
            </w:pPr>
            <w:r>
              <w:rPr>
                <w:rFonts w:ascii="Times New Roman" w:hAnsi="Times New Roman" w:cs="Times New Roman"/>
              </w:rPr>
              <w:t>CONJUNTO DO PUNHO-GATILHO ACELERADOR</w:t>
            </w:r>
          </w:p>
        </w:tc>
        <w:tc>
          <w:tcPr>
            <w:tcW w:w="957" w:type="dxa"/>
            <w:tcBorders>
              <w:top w:val="single" w:sz="4" w:space="0" w:color="000001"/>
              <w:left w:val="single" w:sz="4" w:space="0" w:color="000001"/>
              <w:bottom w:val="single" w:sz="4" w:space="0" w:color="000001"/>
              <w:right w:val="nil"/>
            </w:tcBorders>
            <w:tcMar>
              <w:top w:w="0" w:type="dxa"/>
              <w:left w:w="0" w:type="dxa"/>
              <w:bottom w:w="0" w:type="dxa"/>
              <w:right w:w="10" w:type="dxa"/>
            </w:tcMar>
          </w:tcPr>
          <w:p w14:paraId="067E5F3F" w14:textId="1914EA7C" w:rsidR="005A065F" w:rsidRDefault="005A065F" w:rsidP="005A065F">
            <w:pPr>
              <w:jc w:val="center"/>
              <w:rPr>
                <w:rFonts w:ascii="Times New Roman" w:hAnsi="Times New Roman" w:cs="Times New Roman"/>
                <w:b/>
                <w:color w:val="00000A"/>
                <w:szCs w:val="20"/>
              </w:rPr>
            </w:pPr>
            <w:r w:rsidRPr="002A0C2D">
              <w:rPr>
                <w:rFonts w:ascii="Times New Roman" w:hAnsi="Times New Roman" w:cs="Times New Roman"/>
                <w:b/>
                <w:color w:val="00000A"/>
                <w:szCs w:val="20"/>
              </w:rPr>
              <w:t>UND</w:t>
            </w:r>
          </w:p>
        </w:tc>
        <w:tc>
          <w:tcPr>
            <w:tcW w:w="2168"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3918B048" w14:textId="77777777" w:rsidR="005A065F" w:rsidRDefault="005A065F" w:rsidP="005A065F">
            <w:pPr>
              <w:jc w:val="center"/>
              <w:rPr>
                <w:rFonts w:ascii="Times New Roman" w:hAnsi="Times New Roman" w:cs="Times New Roman"/>
                <w:highlight w:val="white"/>
              </w:rPr>
            </w:pPr>
            <w:r>
              <w:rPr>
                <w:rFonts w:ascii="Times New Roman" w:hAnsi="Times New Roman" w:cs="Times New Roman"/>
                <w:highlight w:val="white"/>
              </w:rPr>
              <w:t>02</w:t>
            </w:r>
          </w:p>
        </w:tc>
        <w:tc>
          <w:tcPr>
            <w:tcW w:w="1771"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032F7D12" w14:textId="77777777" w:rsidR="005A065F" w:rsidRDefault="005A065F" w:rsidP="005A065F">
            <w:pPr>
              <w:jc w:val="center"/>
              <w:rPr>
                <w:rFonts w:ascii="Times New Roman" w:hAnsi="Times New Roman" w:cs="Times New Roman"/>
                <w:color w:val="00000A"/>
              </w:rPr>
            </w:pPr>
            <w:r>
              <w:rPr>
                <w:rFonts w:ascii="Times New Roman" w:hAnsi="Times New Roman" w:cs="Times New Roman"/>
                <w:color w:val="00000A"/>
              </w:rPr>
              <w:t>202,28</w:t>
            </w:r>
          </w:p>
        </w:tc>
        <w:tc>
          <w:tcPr>
            <w:tcW w:w="113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10" w:type="dxa"/>
            </w:tcMar>
            <w:vAlign w:val="center"/>
            <w:hideMark/>
          </w:tcPr>
          <w:p w14:paraId="4FDDD6E2" w14:textId="77777777" w:rsidR="005A065F" w:rsidRDefault="005A065F" w:rsidP="005A065F">
            <w:pPr>
              <w:jc w:val="center"/>
              <w:rPr>
                <w:rFonts w:ascii="Times New Roman" w:hAnsi="Times New Roman" w:cs="Times New Roman"/>
                <w:b/>
                <w:color w:val="00000A"/>
              </w:rPr>
            </w:pPr>
            <w:r>
              <w:rPr>
                <w:rFonts w:ascii="Times New Roman" w:hAnsi="Times New Roman" w:cs="Times New Roman"/>
                <w:b/>
                <w:color w:val="00000A"/>
              </w:rPr>
              <w:t>416,56</w:t>
            </w:r>
          </w:p>
        </w:tc>
      </w:tr>
      <w:tr w:rsidR="005A065F" w14:paraId="257606F1" w14:textId="77777777" w:rsidTr="00901B8D">
        <w:trPr>
          <w:trHeight w:val="240"/>
        </w:trPr>
        <w:tc>
          <w:tcPr>
            <w:tcW w:w="729" w:type="dxa"/>
            <w:tcBorders>
              <w:top w:val="single" w:sz="4" w:space="0" w:color="000001"/>
              <w:left w:val="single" w:sz="4" w:space="0" w:color="000001"/>
              <w:bottom w:val="single" w:sz="4" w:space="0" w:color="000001"/>
              <w:right w:val="nil"/>
            </w:tcBorders>
            <w:tcMar>
              <w:top w:w="0" w:type="dxa"/>
              <w:left w:w="0" w:type="dxa"/>
              <w:bottom w:w="0" w:type="dxa"/>
              <w:right w:w="0" w:type="dxa"/>
            </w:tcMar>
            <w:vAlign w:val="center"/>
            <w:hideMark/>
          </w:tcPr>
          <w:p w14:paraId="0FAF908A" w14:textId="77777777" w:rsidR="005A065F" w:rsidRDefault="005A065F" w:rsidP="005A065F">
            <w:pPr>
              <w:ind w:left="720" w:hanging="360"/>
              <w:rPr>
                <w:rFonts w:ascii="Times New Roman" w:hAnsi="Times New Roman" w:cs="Times New Roman"/>
              </w:rPr>
            </w:pPr>
            <w:r>
              <w:rPr>
                <w:rFonts w:ascii="Times New Roman" w:hAnsi="Times New Roman" w:cs="Times New Roman"/>
              </w:rPr>
              <w:t>20</w:t>
            </w:r>
          </w:p>
        </w:tc>
        <w:tc>
          <w:tcPr>
            <w:tcW w:w="2025"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5D48C444" w14:textId="77777777" w:rsidR="005A065F" w:rsidRDefault="005A065F" w:rsidP="005A065F">
            <w:pPr>
              <w:jc w:val="center"/>
              <w:rPr>
                <w:rFonts w:ascii="Times New Roman" w:hAnsi="Times New Roman" w:cs="Times New Roman"/>
                <w:b/>
                <w:color w:val="00000A"/>
              </w:rPr>
            </w:pPr>
            <w:r>
              <w:rPr>
                <w:rFonts w:ascii="Times New Roman" w:hAnsi="Times New Roman" w:cs="Times New Roman"/>
                <w:color w:val="00000A"/>
              </w:rPr>
              <w:t>20109</w:t>
            </w:r>
          </w:p>
        </w:tc>
        <w:tc>
          <w:tcPr>
            <w:tcW w:w="243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4B9E3F24" w14:textId="77777777" w:rsidR="005A065F" w:rsidRDefault="005A065F" w:rsidP="005A065F">
            <w:pPr>
              <w:jc w:val="center"/>
              <w:rPr>
                <w:rFonts w:ascii="Times New Roman" w:hAnsi="Times New Roman" w:cs="Times New Roman"/>
              </w:rPr>
            </w:pPr>
            <w:r>
              <w:rPr>
                <w:rFonts w:ascii="Times New Roman" w:hAnsi="Times New Roman" w:cs="Times New Roman"/>
              </w:rPr>
              <w:t>POLIA PARA PARTIDA</w:t>
            </w:r>
          </w:p>
        </w:tc>
        <w:tc>
          <w:tcPr>
            <w:tcW w:w="957" w:type="dxa"/>
            <w:tcBorders>
              <w:top w:val="single" w:sz="4" w:space="0" w:color="000001"/>
              <w:left w:val="single" w:sz="4" w:space="0" w:color="000001"/>
              <w:bottom w:val="single" w:sz="4" w:space="0" w:color="000001"/>
              <w:right w:val="nil"/>
            </w:tcBorders>
            <w:tcMar>
              <w:top w:w="0" w:type="dxa"/>
              <w:left w:w="0" w:type="dxa"/>
              <w:bottom w:w="0" w:type="dxa"/>
              <w:right w:w="10" w:type="dxa"/>
            </w:tcMar>
          </w:tcPr>
          <w:p w14:paraId="10E92B23" w14:textId="527460A0" w:rsidR="005A065F" w:rsidRDefault="005A065F" w:rsidP="005A065F">
            <w:pPr>
              <w:jc w:val="center"/>
              <w:rPr>
                <w:rFonts w:ascii="Times New Roman" w:hAnsi="Times New Roman" w:cs="Times New Roman"/>
                <w:b/>
                <w:color w:val="00000A"/>
                <w:szCs w:val="20"/>
              </w:rPr>
            </w:pPr>
            <w:r w:rsidRPr="002A0C2D">
              <w:rPr>
                <w:rFonts w:ascii="Times New Roman" w:hAnsi="Times New Roman" w:cs="Times New Roman"/>
                <w:b/>
                <w:color w:val="00000A"/>
                <w:szCs w:val="20"/>
              </w:rPr>
              <w:t>UND</w:t>
            </w:r>
          </w:p>
        </w:tc>
        <w:tc>
          <w:tcPr>
            <w:tcW w:w="2168"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5C289622" w14:textId="77777777" w:rsidR="005A065F" w:rsidRDefault="005A065F" w:rsidP="005A065F">
            <w:pPr>
              <w:jc w:val="center"/>
              <w:rPr>
                <w:rFonts w:ascii="Times New Roman" w:hAnsi="Times New Roman" w:cs="Times New Roman"/>
                <w:highlight w:val="white"/>
              </w:rPr>
            </w:pPr>
            <w:r>
              <w:rPr>
                <w:rFonts w:ascii="Times New Roman" w:hAnsi="Times New Roman" w:cs="Times New Roman"/>
                <w:highlight w:val="white"/>
              </w:rPr>
              <w:t>09</w:t>
            </w:r>
          </w:p>
        </w:tc>
        <w:tc>
          <w:tcPr>
            <w:tcW w:w="1771"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1C148DF1" w14:textId="77777777" w:rsidR="005A065F" w:rsidRDefault="005A065F" w:rsidP="005A065F">
            <w:pPr>
              <w:jc w:val="center"/>
              <w:rPr>
                <w:rFonts w:ascii="Times New Roman" w:hAnsi="Times New Roman" w:cs="Times New Roman"/>
                <w:color w:val="00000A"/>
              </w:rPr>
            </w:pPr>
            <w:r>
              <w:rPr>
                <w:rFonts w:ascii="Times New Roman" w:hAnsi="Times New Roman" w:cs="Times New Roman"/>
                <w:color w:val="00000A"/>
              </w:rPr>
              <w:t>35,17</w:t>
            </w:r>
          </w:p>
        </w:tc>
        <w:tc>
          <w:tcPr>
            <w:tcW w:w="113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10" w:type="dxa"/>
            </w:tcMar>
            <w:vAlign w:val="center"/>
            <w:hideMark/>
          </w:tcPr>
          <w:p w14:paraId="5B960621" w14:textId="77777777" w:rsidR="005A065F" w:rsidRDefault="005A065F" w:rsidP="005A065F">
            <w:pPr>
              <w:jc w:val="center"/>
              <w:rPr>
                <w:rFonts w:ascii="Times New Roman" w:hAnsi="Times New Roman" w:cs="Times New Roman"/>
                <w:b/>
                <w:color w:val="00000A"/>
              </w:rPr>
            </w:pPr>
            <w:r>
              <w:rPr>
                <w:rFonts w:ascii="Times New Roman" w:hAnsi="Times New Roman" w:cs="Times New Roman"/>
                <w:b/>
                <w:color w:val="00000A"/>
              </w:rPr>
              <w:t>316,53</w:t>
            </w:r>
          </w:p>
        </w:tc>
      </w:tr>
      <w:tr w:rsidR="005A065F" w14:paraId="363CD960" w14:textId="77777777" w:rsidTr="00901B8D">
        <w:trPr>
          <w:trHeight w:val="255"/>
        </w:trPr>
        <w:tc>
          <w:tcPr>
            <w:tcW w:w="729" w:type="dxa"/>
            <w:tcBorders>
              <w:top w:val="single" w:sz="4" w:space="0" w:color="000001"/>
              <w:left w:val="single" w:sz="4" w:space="0" w:color="000001"/>
              <w:bottom w:val="single" w:sz="4" w:space="0" w:color="000001"/>
              <w:right w:val="nil"/>
            </w:tcBorders>
            <w:tcMar>
              <w:top w:w="0" w:type="dxa"/>
              <w:left w:w="0" w:type="dxa"/>
              <w:bottom w:w="0" w:type="dxa"/>
              <w:right w:w="0" w:type="dxa"/>
            </w:tcMar>
            <w:vAlign w:val="center"/>
            <w:hideMark/>
          </w:tcPr>
          <w:p w14:paraId="3BF5150E" w14:textId="77777777" w:rsidR="005A065F" w:rsidRDefault="005A065F" w:rsidP="005A065F">
            <w:pPr>
              <w:ind w:left="720" w:hanging="360"/>
              <w:rPr>
                <w:rFonts w:ascii="Times New Roman" w:hAnsi="Times New Roman" w:cs="Times New Roman"/>
              </w:rPr>
            </w:pPr>
            <w:r>
              <w:rPr>
                <w:rFonts w:ascii="Times New Roman" w:hAnsi="Times New Roman" w:cs="Times New Roman"/>
              </w:rPr>
              <w:t>21</w:t>
            </w:r>
          </w:p>
        </w:tc>
        <w:tc>
          <w:tcPr>
            <w:tcW w:w="2025"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44359B31" w14:textId="77777777" w:rsidR="005A065F" w:rsidRDefault="005A065F" w:rsidP="005A065F">
            <w:pPr>
              <w:jc w:val="center"/>
              <w:rPr>
                <w:rFonts w:ascii="Times New Roman" w:hAnsi="Times New Roman" w:cs="Times New Roman"/>
                <w:b/>
                <w:color w:val="00000A"/>
              </w:rPr>
            </w:pPr>
            <w:r>
              <w:rPr>
                <w:rFonts w:ascii="Times New Roman" w:hAnsi="Times New Roman" w:cs="Times New Roman"/>
                <w:color w:val="00000A"/>
              </w:rPr>
              <w:t>20109</w:t>
            </w:r>
          </w:p>
        </w:tc>
        <w:tc>
          <w:tcPr>
            <w:tcW w:w="243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578F9039" w14:textId="77777777" w:rsidR="005A065F" w:rsidRDefault="005A065F" w:rsidP="005A065F">
            <w:pPr>
              <w:jc w:val="center"/>
              <w:rPr>
                <w:rFonts w:ascii="Times New Roman" w:hAnsi="Times New Roman" w:cs="Times New Roman"/>
              </w:rPr>
            </w:pPr>
            <w:r>
              <w:rPr>
                <w:rFonts w:ascii="Times New Roman" w:hAnsi="Times New Roman" w:cs="Times New Roman"/>
              </w:rPr>
              <w:t>CARBURADOR</w:t>
            </w:r>
          </w:p>
        </w:tc>
        <w:tc>
          <w:tcPr>
            <w:tcW w:w="957" w:type="dxa"/>
            <w:tcBorders>
              <w:top w:val="single" w:sz="4" w:space="0" w:color="000001"/>
              <w:left w:val="single" w:sz="4" w:space="0" w:color="000001"/>
              <w:bottom w:val="single" w:sz="4" w:space="0" w:color="000001"/>
              <w:right w:val="nil"/>
            </w:tcBorders>
            <w:tcMar>
              <w:top w:w="0" w:type="dxa"/>
              <w:left w:w="0" w:type="dxa"/>
              <w:bottom w:w="0" w:type="dxa"/>
              <w:right w:w="10" w:type="dxa"/>
            </w:tcMar>
          </w:tcPr>
          <w:p w14:paraId="399CCA5A" w14:textId="55ABC233" w:rsidR="005A065F" w:rsidRDefault="005A065F" w:rsidP="005A065F">
            <w:pPr>
              <w:jc w:val="center"/>
              <w:rPr>
                <w:rFonts w:ascii="Times New Roman" w:hAnsi="Times New Roman" w:cs="Times New Roman"/>
                <w:b/>
                <w:color w:val="00000A"/>
                <w:szCs w:val="20"/>
              </w:rPr>
            </w:pPr>
            <w:r w:rsidRPr="002A0C2D">
              <w:rPr>
                <w:rFonts w:ascii="Times New Roman" w:hAnsi="Times New Roman" w:cs="Times New Roman"/>
                <w:b/>
                <w:color w:val="00000A"/>
                <w:szCs w:val="20"/>
              </w:rPr>
              <w:t>UND</w:t>
            </w:r>
          </w:p>
        </w:tc>
        <w:tc>
          <w:tcPr>
            <w:tcW w:w="2168"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4F0BAAE6" w14:textId="77777777" w:rsidR="005A065F" w:rsidRDefault="005A065F" w:rsidP="005A065F">
            <w:pPr>
              <w:jc w:val="center"/>
              <w:rPr>
                <w:rFonts w:ascii="Times New Roman" w:hAnsi="Times New Roman" w:cs="Times New Roman"/>
                <w:highlight w:val="white"/>
              </w:rPr>
            </w:pPr>
            <w:r>
              <w:rPr>
                <w:rFonts w:ascii="Times New Roman" w:hAnsi="Times New Roman" w:cs="Times New Roman"/>
                <w:highlight w:val="white"/>
              </w:rPr>
              <w:t>07</w:t>
            </w:r>
          </w:p>
        </w:tc>
        <w:tc>
          <w:tcPr>
            <w:tcW w:w="1771"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0DA808FB" w14:textId="77777777" w:rsidR="005A065F" w:rsidRDefault="005A065F" w:rsidP="005A065F">
            <w:pPr>
              <w:jc w:val="center"/>
              <w:rPr>
                <w:rFonts w:ascii="Times New Roman" w:hAnsi="Times New Roman" w:cs="Times New Roman"/>
                <w:color w:val="00000A"/>
              </w:rPr>
            </w:pPr>
            <w:r>
              <w:rPr>
                <w:rFonts w:ascii="Times New Roman" w:hAnsi="Times New Roman" w:cs="Times New Roman"/>
                <w:color w:val="00000A"/>
              </w:rPr>
              <w:t>230,99</w:t>
            </w:r>
          </w:p>
        </w:tc>
        <w:tc>
          <w:tcPr>
            <w:tcW w:w="113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10" w:type="dxa"/>
            </w:tcMar>
            <w:vAlign w:val="center"/>
            <w:hideMark/>
          </w:tcPr>
          <w:p w14:paraId="026D4D58" w14:textId="77777777" w:rsidR="005A065F" w:rsidRDefault="005A065F" w:rsidP="005A065F">
            <w:pPr>
              <w:jc w:val="center"/>
              <w:rPr>
                <w:rFonts w:ascii="Times New Roman" w:hAnsi="Times New Roman" w:cs="Times New Roman"/>
                <w:b/>
                <w:color w:val="00000A"/>
              </w:rPr>
            </w:pPr>
            <w:r>
              <w:rPr>
                <w:rFonts w:ascii="Times New Roman" w:hAnsi="Times New Roman" w:cs="Times New Roman"/>
                <w:b/>
                <w:color w:val="00000A"/>
              </w:rPr>
              <w:t>1616,93</w:t>
            </w:r>
          </w:p>
        </w:tc>
      </w:tr>
      <w:tr w:rsidR="005A065F" w14:paraId="0C418A08" w14:textId="77777777" w:rsidTr="00901B8D">
        <w:trPr>
          <w:trHeight w:val="240"/>
        </w:trPr>
        <w:tc>
          <w:tcPr>
            <w:tcW w:w="729" w:type="dxa"/>
            <w:tcBorders>
              <w:top w:val="single" w:sz="4" w:space="0" w:color="000001"/>
              <w:left w:val="single" w:sz="4" w:space="0" w:color="000001"/>
              <w:bottom w:val="single" w:sz="4" w:space="0" w:color="000001"/>
              <w:right w:val="nil"/>
            </w:tcBorders>
            <w:tcMar>
              <w:top w:w="0" w:type="dxa"/>
              <w:left w:w="0" w:type="dxa"/>
              <w:bottom w:w="0" w:type="dxa"/>
              <w:right w:w="0" w:type="dxa"/>
            </w:tcMar>
            <w:vAlign w:val="center"/>
            <w:hideMark/>
          </w:tcPr>
          <w:p w14:paraId="576BF864" w14:textId="77777777" w:rsidR="005A065F" w:rsidRDefault="005A065F" w:rsidP="005A065F">
            <w:pPr>
              <w:ind w:left="720" w:hanging="360"/>
              <w:rPr>
                <w:rFonts w:ascii="Times New Roman" w:hAnsi="Times New Roman" w:cs="Times New Roman"/>
              </w:rPr>
            </w:pPr>
            <w:r>
              <w:rPr>
                <w:rFonts w:ascii="Times New Roman" w:hAnsi="Times New Roman" w:cs="Times New Roman"/>
              </w:rPr>
              <w:t>22</w:t>
            </w:r>
          </w:p>
        </w:tc>
        <w:tc>
          <w:tcPr>
            <w:tcW w:w="2025"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6424EDDE" w14:textId="77777777" w:rsidR="005A065F" w:rsidRDefault="005A065F" w:rsidP="005A065F">
            <w:pPr>
              <w:jc w:val="center"/>
              <w:rPr>
                <w:rFonts w:ascii="Times New Roman" w:hAnsi="Times New Roman" w:cs="Times New Roman"/>
                <w:b/>
                <w:color w:val="00000A"/>
              </w:rPr>
            </w:pPr>
            <w:r>
              <w:rPr>
                <w:rFonts w:ascii="Times New Roman" w:hAnsi="Times New Roman" w:cs="Times New Roman"/>
                <w:color w:val="00000A"/>
              </w:rPr>
              <w:t>20109</w:t>
            </w:r>
          </w:p>
        </w:tc>
        <w:tc>
          <w:tcPr>
            <w:tcW w:w="243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77C639CF" w14:textId="77777777" w:rsidR="005A065F" w:rsidRDefault="005A065F" w:rsidP="005A065F">
            <w:pPr>
              <w:jc w:val="center"/>
              <w:rPr>
                <w:rFonts w:ascii="Times New Roman" w:hAnsi="Times New Roman" w:cs="Times New Roman"/>
              </w:rPr>
            </w:pPr>
            <w:r>
              <w:rPr>
                <w:rFonts w:ascii="Times New Roman" w:hAnsi="Times New Roman" w:cs="Times New Roman"/>
              </w:rPr>
              <w:t>FILTRO</w:t>
            </w:r>
          </w:p>
        </w:tc>
        <w:tc>
          <w:tcPr>
            <w:tcW w:w="957" w:type="dxa"/>
            <w:tcBorders>
              <w:top w:val="single" w:sz="4" w:space="0" w:color="000001"/>
              <w:left w:val="single" w:sz="4" w:space="0" w:color="000001"/>
              <w:bottom w:val="single" w:sz="4" w:space="0" w:color="000001"/>
              <w:right w:val="nil"/>
            </w:tcBorders>
            <w:tcMar>
              <w:top w:w="0" w:type="dxa"/>
              <w:left w:w="0" w:type="dxa"/>
              <w:bottom w:w="0" w:type="dxa"/>
              <w:right w:w="10" w:type="dxa"/>
            </w:tcMar>
          </w:tcPr>
          <w:p w14:paraId="0AA4A414" w14:textId="394603D5" w:rsidR="005A065F" w:rsidRDefault="005A065F" w:rsidP="005A065F">
            <w:pPr>
              <w:jc w:val="center"/>
              <w:rPr>
                <w:rFonts w:ascii="Times New Roman" w:hAnsi="Times New Roman" w:cs="Times New Roman"/>
                <w:b/>
                <w:color w:val="00000A"/>
                <w:szCs w:val="20"/>
              </w:rPr>
            </w:pPr>
            <w:r w:rsidRPr="002A0C2D">
              <w:rPr>
                <w:rFonts w:ascii="Times New Roman" w:hAnsi="Times New Roman" w:cs="Times New Roman"/>
                <w:b/>
                <w:color w:val="00000A"/>
                <w:szCs w:val="20"/>
              </w:rPr>
              <w:t>UND</w:t>
            </w:r>
          </w:p>
        </w:tc>
        <w:tc>
          <w:tcPr>
            <w:tcW w:w="2168"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693739B4" w14:textId="77777777" w:rsidR="005A065F" w:rsidRDefault="005A065F" w:rsidP="005A065F">
            <w:pPr>
              <w:jc w:val="center"/>
              <w:rPr>
                <w:rFonts w:ascii="Times New Roman" w:hAnsi="Times New Roman" w:cs="Times New Roman"/>
                <w:highlight w:val="white"/>
              </w:rPr>
            </w:pPr>
            <w:r>
              <w:rPr>
                <w:rFonts w:ascii="Times New Roman" w:hAnsi="Times New Roman" w:cs="Times New Roman"/>
                <w:highlight w:val="white"/>
              </w:rPr>
              <w:t>09</w:t>
            </w:r>
          </w:p>
        </w:tc>
        <w:tc>
          <w:tcPr>
            <w:tcW w:w="1771"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06AD8F34" w14:textId="77777777" w:rsidR="005A065F" w:rsidRDefault="005A065F" w:rsidP="005A065F">
            <w:pPr>
              <w:jc w:val="center"/>
              <w:rPr>
                <w:rFonts w:ascii="Times New Roman" w:hAnsi="Times New Roman" w:cs="Times New Roman"/>
                <w:color w:val="00000A"/>
              </w:rPr>
            </w:pPr>
            <w:r>
              <w:rPr>
                <w:rFonts w:ascii="Times New Roman" w:hAnsi="Times New Roman" w:cs="Times New Roman"/>
                <w:color w:val="00000A"/>
              </w:rPr>
              <w:t>22,61</w:t>
            </w:r>
          </w:p>
        </w:tc>
        <w:tc>
          <w:tcPr>
            <w:tcW w:w="113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10" w:type="dxa"/>
            </w:tcMar>
            <w:vAlign w:val="center"/>
            <w:hideMark/>
          </w:tcPr>
          <w:p w14:paraId="4B5B6514" w14:textId="77777777" w:rsidR="005A065F" w:rsidRDefault="005A065F" w:rsidP="005A065F">
            <w:pPr>
              <w:jc w:val="center"/>
              <w:rPr>
                <w:rFonts w:ascii="Times New Roman" w:hAnsi="Times New Roman" w:cs="Times New Roman"/>
                <w:b/>
                <w:color w:val="00000A"/>
              </w:rPr>
            </w:pPr>
            <w:r>
              <w:rPr>
                <w:rFonts w:ascii="Times New Roman" w:hAnsi="Times New Roman" w:cs="Times New Roman"/>
                <w:b/>
                <w:color w:val="00000A"/>
              </w:rPr>
              <w:t>203,49</w:t>
            </w:r>
          </w:p>
        </w:tc>
      </w:tr>
      <w:tr w:rsidR="005A065F" w14:paraId="267058FA" w14:textId="77777777" w:rsidTr="00901B8D">
        <w:trPr>
          <w:trHeight w:val="240"/>
        </w:trPr>
        <w:tc>
          <w:tcPr>
            <w:tcW w:w="729" w:type="dxa"/>
            <w:tcBorders>
              <w:top w:val="single" w:sz="4" w:space="0" w:color="000001"/>
              <w:left w:val="single" w:sz="4" w:space="0" w:color="000001"/>
              <w:bottom w:val="single" w:sz="4" w:space="0" w:color="000001"/>
              <w:right w:val="nil"/>
            </w:tcBorders>
            <w:tcMar>
              <w:top w:w="0" w:type="dxa"/>
              <w:left w:w="0" w:type="dxa"/>
              <w:bottom w:w="0" w:type="dxa"/>
              <w:right w:w="0" w:type="dxa"/>
            </w:tcMar>
            <w:vAlign w:val="center"/>
            <w:hideMark/>
          </w:tcPr>
          <w:p w14:paraId="49591F9C" w14:textId="77777777" w:rsidR="005A065F" w:rsidRDefault="005A065F" w:rsidP="005A065F">
            <w:pPr>
              <w:ind w:left="720" w:hanging="360"/>
              <w:rPr>
                <w:rFonts w:ascii="Times New Roman" w:hAnsi="Times New Roman" w:cs="Times New Roman"/>
              </w:rPr>
            </w:pPr>
            <w:r>
              <w:rPr>
                <w:rFonts w:ascii="Times New Roman" w:hAnsi="Times New Roman" w:cs="Times New Roman"/>
              </w:rPr>
              <w:t>23</w:t>
            </w:r>
          </w:p>
        </w:tc>
        <w:tc>
          <w:tcPr>
            <w:tcW w:w="2025"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7B1E812E" w14:textId="77777777" w:rsidR="005A065F" w:rsidRDefault="005A065F" w:rsidP="005A065F">
            <w:pPr>
              <w:jc w:val="center"/>
              <w:rPr>
                <w:rFonts w:ascii="Times New Roman" w:hAnsi="Times New Roman" w:cs="Times New Roman"/>
                <w:b/>
                <w:color w:val="00000A"/>
              </w:rPr>
            </w:pPr>
            <w:r>
              <w:rPr>
                <w:rFonts w:ascii="Times New Roman" w:hAnsi="Times New Roman" w:cs="Times New Roman"/>
                <w:color w:val="00000A"/>
              </w:rPr>
              <w:t>20109</w:t>
            </w:r>
          </w:p>
        </w:tc>
        <w:tc>
          <w:tcPr>
            <w:tcW w:w="243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5C4EB5EC" w14:textId="77777777" w:rsidR="005A065F" w:rsidRDefault="005A065F" w:rsidP="005A065F">
            <w:pPr>
              <w:jc w:val="center"/>
              <w:rPr>
                <w:rFonts w:ascii="Times New Roman" w:hAnsi="Times New Roman" w:cs="Times New Roman"/>
              </w:rPr>
            </w:pPr>
            <w:r>
              <w:rPr>
                <w:rFonts w:ascii="Times New Roman" w:hAnsi="Times New Roman" w:cs="Times New Roman"/>
              </w:rPr>
              <w:t>CARRETEL DE NYLON</w:t>
            </w:r>
          </w:p>
        </w:tc>
        <w:tc>
          <w:tcPr>
            <w:tcW w:w="957" w:type="dxa"/>
            <w:tcBorders>
              <w:top w:val="single" w:sz="4" w:space="0" w:color="000001"/>
              <w:left w:val="single" w:sz="4" w:space="0" w:color="000001"/>
              <w:bottom w:val="single" w:sz="4" w:space="0" w:color="000001"/>
              <w:right w:val="nil"/>
            </w:tcBorders>
            <w:tcMar>
              <w:top w:w="0" w:type="dxa"/>
              <w:left w:w="0" w:type="dxa"/>
              <w:bottom w:w="0" w:type="dxa"/>
              <w:right w:w="10" w:type="dxa"/>
            </w:tcMar>
          </w:tcPr>
          <w:p w14:paraId="52A61472" w14:textId="4E0DCC08" w:rsidR="005A065F" w:rsidRDefault="005A065F" w:rsidP="005A065F">
            <w:pPr>
              <w:jc w:val="center"/>
              <w:rPr>
                <w:rFonts w:ascii="Times New Roman" w:hAnsi="Times New Roman" w:cs="Times New Roman"/>
                <w:b/>
                <w:color w:val="00000A"/>
                <w:szCs w:val="20"/>
              </w:rPr>
            </w:pPr>
            <w:r w:rsidRPr="002A0C2D">
              <w:rPr>
                <w:rFonts w:ascii="Times New Roman" w:hAnsi="Times New Roman" w:cs="Times New Roman"/>
                <w:b/>
                <w:color w:val="00000A"/>
                <w:szCs w:val="20"/>
              </w:rPr>
              <w:t>UND</w:t>
            </w:r>
          </w:p>
        </w:tc>
        <w:tc>
          <w:tcPr>
            <w:tcW w:w="2168"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486B40F7" w14:textId="77777777" w:rsidR="005A065F" w:rsidRDefault="005A065F" w:rsidP="005A065F">
            <w:pPr>
              <w:jc w:val="center"/>
              <w:rPr>
                <w:rFonts w:ascii="Times New Roman" w:hAnsi="Times New Roman" w:cs="Times New Roman"/>
                <w:highlight w:val="white"/>
              </w:rPr>
            </w:pPr>
            <w:r>
              <w:rPr>
                <w:rFonts w:ascii="Times New Roman" w:hAnsi="Times New Roman" w:cs="Times New Roman"/>
                <w:highlight w:val="white"/>
              </w:rPr>
              <w:t>20</w:t>
            </w:r>
          </w:p>
        </w:tc>
        <w:tc>
          <w:tcPr>
            <w:tcW w:w="1771"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55A81E9E" w14:textId="77777777" w:rsidR="005A065F" w:rsidRDefault="005A065F" w:rsidP="005A065F">
            <w:pPr>
              <w:jc w:val="center"/>
              <w:rPr>
                <w:rFonts w:ascii="Times New Roman" w:hAnsi="Times New Roman" w:cs="Times New Roman"/>
                <w:color w:val="00000A"/>
              </w:rPr>
            </w:pPr>
            <w:r>
              <w:rPr>
                <w:rFonts w:ascii="Times New Roman" w:hAnsi="Times New Roman" w:cs="Times New Roman"/>
                <w:color w:val="00000A"/>
              </w:rPr>
              <w:t>145,12</w:t>
            </w:r>
          </w:p>
        </w:tc>
        <w:tc>
          <w:tcPr>
            <w:tcW w:w="113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10" w:type="dxa"/>
            </w:tcMar>
            <w:vAlign w:val="center"/>
            <w:hideMark/>
          </w:tcPr>
          <w:p w14:paraId="2DAB79E7" w14:textId="77777777" w:rsidR="005A065F" w:rsidRDefault="005A065F" w:rsidP="005A065F">
            <w:pPr>
              <w:jc w:val="center"/>
              <w:rPr>
                <w:rFonts w:ascii="Times New Roman" w:hAnsi="Times New Roman" w:cs="Times New Roman"/>
                <w:b/>
                <w:color w:val="00000A"/>
              </w:rPr>
            </w:pPr>
            <w:r>
              <w:rPr>
                <w:rFonts w:ascii="Times New Roman" w:hAnsi="Times New Roman" w:cs="Times New Roman"/>
                <w:b/>
                <w:color w:val="00000A"/>
              </w:rPr>
              <w:t>2.902,40</w:t>
            </w:r>
          </w:p>
        </w:tc>
      </w:tr>
      <w:tr w:rsidR="005A065F" w14:paraId="2427DFCF" w14:textId="77777777" w:rsidTr="00901B8D">
        <w:trPr>
          <w:trHeight w:val="240"/>
        </w:trPr>
        <w:tc>
          <w:tcPr>
            <w:tcW w:w="729" w:type="dxa"/>
            <w:tcBorders>
              <w:top w:val="single" w:sz="4" w:space="0" w:color="000001"/>
              <w:left w:val="single" w:sz="4" w:space="0" w:color="000001"/>
              <w:bottom w:val="single" w:sz="4" w:space="0" w:color="000001"/>
              <w:right w:val="nil"/>
            </w:tcBorders>
            <w:tcMar>
              <w:top w:w="0" w:type="dxa"/>
              <w:left w:w="0" w:type="dxa"/>
              <w:bottom w:w="0" w:type="dxa"/>
              <w:right w:w="0" w:type="dxa"/>
            </w:tcMar>
            <w:vAlign w:val="center"/>
            <w:hideMark/>
          </w:tcPr>
          <w:p w14:paraId="3F12424A" w14:textId="77777777" w:rsidR="005A065F" w:rsidRDefault="005A065F" w:rsidP="005A065F">
            <w:pPr>
              <w:ind w:left="720" w:hanging="360"/>
              <w:rPr>
                <w:rFonts w:ascii="Times New Roman" w:hAnsi="Times New Roman" w:cs="Times New Roman"/>
              </w:rPr>
            </w:pPr>
            <w:r>
              <w:rPr>
                <w:rFonts w:ascii="Times New Roman" w:hAnsi="Times New Roman" w:cs="Times New Roman"/>
              </w:rPr>
              <w:t>24</w:t>
            </w:r>
          </w:p>
        </w:tc>
        <w:tc>
          <w:tcPr>
            <w:tcW w:w="2025"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3A85F80F" w14:textId="77777777" w:rsidR="005A065F" w:rsidRDefault="005A065F" w:rsidP="005A065F">
            <w:pPr>
              <w:jc w:val="center"/>
              <w:rPr>
                <w:rFonts w:ascii="Times New Roman" w:hAnsi="Times New Roman" w:cs="Times New Roman"/>
                <w:color w:val="00000A"/>
              </w:rPr>
            </w:pPr>
            <w:r>
              <w:rPr>
                <w:rFonts w:ascii="Times New Roman" w:hAnsi="Times New Roman" w:cs="Times New Roman"/>
                <w:color w:val="00000A"/>
              </w:rPr>
              <w:t>20109</w:t>
            </w:r>
          </w:p>
        </w:tc>
        <w:tc>
          <w:tcPr>
            <w:tcW w:w="243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408A35DC" w14:textId="77777777" w:rsidR="005A065F" w:rsidRDefault="005A065F" w:rsidP="005A065F">
            <w:pPr>
              <w:jc w:val="center"/>
              <w:rPr>
                <w:rFonts w:ascii="Times New Roman" w:hAnsi="Times New Roman" w:cs="Times New Roman"/>
              </w:rPr>
            </w:pPr>
            <w:r>
              <w:rPr>
                <w:rFonts w:ascii="Times New Roman" w:hAnsi="Times New Roman" w:cs="Times New Roman"/>
              </w:rPr>
              <w:t>TAMPA COBERTURA</w:t>
            </w:r>
          </w:p>
        </w:tc>
        <w:tc>
          <w:tcPr>
            <w:tcW w:w="957" w:type="dxa"/>
            <w:tcBorders>
              <w:top w:val="single" w:sz="4" w:space="0" w:color="000001"/>
              <w:left w:val="single" w:sz="4" w:space="0" w:color="000001"/>
              <w:bottom w:val="single" w:sz="4" w:space="0" w:color="000001"/>
              <w:right w:val="nil"/>
            </w:tcBorders>
            <w:tcMar>
              <w:top w:w="0" w:type="dxa"/>
              <w:left w:w="0" w:type="dxa"/>
              <w:bottom w:w="0" w:type="dxa"/>
              <w:right w:w="10" w:type="dxa"/>
            </w:tcMar>
          </w:tcPr>
          <w:p w14:paraId="11410DAB" w14:textId="02593DF4" w:rsidR="005A065F" w:rsidRDefault="005A065F" w:rsidP="005A065F">
            <w:pPr>
              <w:jc w:val="center"/>
              <w:rPr>
                <w:rFonts w:ascii="Times New Roman" w:hAnsi="Times New Roman" w:cs="Times New Roman"/>
                <w:b/>
                <w:color w:val="00000A"/>
                <w:szCs w:val="20"/>
              </w:rPr>
            </w:pPr>
            <w:r w:rsidRPr="002A0C2D">
              <w:rPr>
                <w:rFonts w:ascii="Times New Roman" w:hAnsi="Times New Roman" w:cs="Times New Roman"/>
                <w:b/>
                <w:color w:val="00000A"/>
                <w:szCs w:val="20"/>
              </w:rPr>
              <w:t>UND</w:t>
            </w:r>
          </w:p>
        </w:tc>
        <w:tc>
          <w:tcPr>
            <w:tcW w:w="2168"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07B61D4F" w14:textId="77777777" w:rsidR="005A065F" w:rsidRDefault="005A065F" w:rsidP="005A065F">
            <w:pPr>
              <w:jc w:val="center"/>
              <w:rPr>
                <w:rFonts w:ascii="Times New Roman" w:hAnsi="Times New Roman" w:cs="Times New Roman"/>
                <w:highlight w:val="white"/>
              </w:rPr>
            </w:pPr>
            <w:r>
              <w:rPr>
                <w:rFonts w:ascii="Times New Roman" w:hAnsi="Times New Roman" w:cs="Times New Roman"/>
                <w:highlight w:val="white"/>
              </w:rPr>
              <w:t>05</w:t>
            </w:r>
          </w:p>
        </w:tc>
        <w:tc>
          <w:tcPr>
            <w:tcW w:w="1771"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708F1E69" w14:textId="77777777" w:rsidR="005A065F" w:rsidRDefault="005A065F" w:rsidP="005A065F">
            <w:pPr>
              <w:jc w:val="center"/>
              <w:rPr>
                <w:rFonts w:ascii="Times New Roman" w:hAnsi="Times New Roman" w:cs="Times New Roman"/>
                <w:color w:val="00000A"/>
              </w:rPr>
            </w:pPr>
            <w:r>
              <w:rPr>
                <w:rFonts w:ascii="Times New Roman" w:hAnsi="Times New Roman" w:cs="Times New Roman"/>
                <w:color w:val="00000A"/>
              </w:rPr>
              <w:t>132,75</w:t>
            </w:r>
          </w:p>
        </w:tc>
        <w:tc>
          <w:tcPr>
            <w:tcW w:w="113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10" w:type="dxa"/>
            </w:tcMar>
            <w:vAlign w:val="center"/>
            <w:hideMark/>
          </w:tcPr>
          <w:p w14:paraId="3D8EA39F" w14:textId="77777777" w:rsidR="005A065F" w:rsidRDefault="005A065F" w:rsidP="005A065F">
            <w:pPr>
              <w:jc w:val="center"/>
              <w:rPr>
                <w:rFonts w:ascii="Times New Roman" w:hAnsi="Times New Roman" w:cs="Times New Roman"/>
                <w:b/>
                <w:color w:val="00000A"/>
              </w:rPr>
            </w:pPr>
            <w:r>
              <w:rPr>
                <w:rFonts w:ascii="Times New Roman" w:hAnsi="Times New Roman" w:cs="Times New Roman"/>
                <w:b/>
                <w:color w:val="00000A"/>
              </w:rPr>
              <w:t>663,75</w:t>
            </w:r>
          </w:p>
        </w:tc>
      </w:tr>
      <w:tr w:rsidR="005A065F" w14:paraId="5C541D37" w14:textId="77777777" w:rsidTr="00901B8D">
        <w:trPr>
          <w:trHeight w:val="240"/>
        </w:trPr>
        <w:tc>
          <w:tcPr>
            <w:tcW w:w="729" w:type="dxa"/>
            <w:tcBorders>
              <w:top w:val="single" w:sz="4" w:space="0" w:color="000001"/>
              <w:left w:val="single" w:sz="4" w:space="0" w:color="000001"/>
              <w:bottom w:val="single" w:sz="4" w:space="0" w:color="000001"/>
              <w:right w:val="nil"/>
            </w:tcBorders>
            <w:tcMar>
              <w:top w:w="0" w:type="dxa"/>
              <w:left w:w="0" w:type="dxa"/>
              <w:bottom w:w="0" w:type="dxa"/>
              <w:right w:w="0" w:type="dxa"/>
            </w:tcMar>
            <w:vAlign w:val="center"/>
            <w:hideMark/>
          </w:tcPr>
          <w:p w14:paraId="28C1C1E5" w14:textId="77777777" w:rsidR="005A065F" w:rsidRDefault="005A065F" w:rsidP="005A065F">
            <w:pPr>
              <w:ind w:left="720" w:hanging="360"/>
              <w:rPr>
                <w:rFonts w:ascii="Times New Roman" w:hAnsi="Times New Roman" w:cs="Times New Roman"/>
              </w:rPr>
            </w:pPr>
            <w:r>
              <w:rPr>
                <w:rFonts w:ascii="Times New Roman" w:hAnsi="Times New Roman" w:cs="Times New Roman"/>
              </w:rPr>
              <w:t>25</w:t>
            </w:r>
          </w:p>
        </w:tc>
        <w:tc>
          <w:tcPr>
            <w:tcW w:w="2025"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2C3842C9" w14:textId="77777777" w:rsidR="005A065F" w:rsidRDefault="005A065F" w:rsidP="005A065F">
            <w:pPr>
              <w:jc w:val="center"/>
              <w:rPr>
                <w:rFonts w:ascii="Times New Roman" w:hAnsi="Times New Roman" w:cs="Times New Roman"/>
                <w:b/>
                <w:color w:val="00000A"/>
              </w:rPr>
            </w:pPr>
            <w:r>
              <w:rPr>
                <w:rFonts w:ascii="Times New Roman" w:hAnsi="Times New Roman" w:cs="Times New Roman"/>
                <w:color w:val="00000A"/>
              </w:rPr>
              <w:t>20109</w:t>
            </w:r>
          </w:p>
        </w:tc>
        <w:tc>
          <w:tcPr>
            <w:tcW w:w="243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0566F5A3" w14:textId="77777777" w:rsidR="005A065F" w:rsidRDefault="005A065F" w:rsidP="005A065F">
            <w:pPr>
              <w:jc w:val="center"/>
              <w:rPr>
                <w:rFonts w:ascii="Times New Roman" w:hAnsi="Times New Roman" w:cs="Times New Roman"/>
              </w:rPr>
            </w:pPr>
            <w:r>
              <w:rPr>
                <w:rFonts w:ascii="Times New Roman" w:hAnsi="Times New Roman" w:cs="Times New Roman"/>
              </w:rPr>
              <w:t>CILINDRO C/PISTÃO</w:t>
            </w:r>
          </w:p>
        </w:tc>
        <w:tc>
          <w:tcPr>
            <w:tcW w:w="957" w:type="dxa"/>
            <w:tcBorders>
              <w:top w:val="single" w:sz="4" w:space="0" w:color="000001"/>
              <w:left w:val="single" w:sz="4" w:space="0" w:color="000001"/>
              <w:bottom w:val="single" w:sz="4" w:space="0" w:color="000001"/>
              <w:right w:val="nil"/>
            </w:tcBorders>
            <w:tcMar>
              <w:top w:w="0" w:type="dxa"/>
              <w:left w:w="0" w:type="dxa"/>
              <w:bottom w:w="0" w:type="dxa"/>
              <w:right w:w="10" w:type="dxa"/>
            </w:tcMar>
          </w:tcPr>
          <w:p w14:paraId="59EA0ECF" w14:textId="34AA7476" w:rsidR="005A065F" w:rsidRDefault="005A065F" w:rsidP="005A065F">
            <w:pPr>
              <w:jc w:val="center"/>
              <w:rPr>
                <w:rFonts w:ascii="Times New Roman" w:hAnsi="Times New Roman" w:cs="Times New Roman"/>
                <w:b/>
                <w:color w:val="00000A"/>
                <w:szCs w:val="20"/>
              </w:rPr>
            </w:pPr>
            <w:r w:rsidRPr="002A0C2D">
              <w:rPr>
                <w:rFonts w:ascii="Times New Roman" w:hAnsi="Times New Roman" w:cs="Times New Roman"/>
                <w:b/>
                <w:color w:val="00000A"/>
                <w:szCs w:val="20"/>
              </w:rPr>
              <w:t>UND</w:t>
            </w:r>
          </w:p>
        </w:tc>
        <w:tc>
          <w:tcPr>
            <w:tcW w:w="2168"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0346F591" w14:textId="77777777" w:rsidR="005A065F" w:rsidRDefault="005A065F" w:rsidP="005A065F">
            <w:pPr>
              <w:jc w:val="center"/>
              <w:rPr>
                <w:rFonts w:ascii="Times New Roman" w:hAnsi="Times New Roman" w:cs="Times New Roman"/>
                <w:highlight w:val="white"/>
              </w:rPr>
            </w:pPr>
            <w:r>
              <w:rPr>
                <w:rFonts w:ascii="Times New Roman" w:hAnsi="Times New Roman" w:cs="Times New Roman"/>
                <w:highlight w:val="white"/>
              </w:rPr>
              <w:t>06</w:t>
            </w:r>
          </w:p>
        </w:tc>
        <w:tc>
          <w:tcPr>
            <w:tcW w:w="1771"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54477166" w14:textId="77777777" w:rsidR="005A065F" w:rsidRDefault="005A065F" w:rsidP="005A065F">
            <w:pPr>
              <w:jc w:val="center"/>
              <w:rPr>
                <w:rFonts w:ascii="Times New Roman" w:hAnsi="Times New Roman" w:cs="Times New Roman"/>
                <w:color w:val="00000A"/>
              </w:rPr>
            </w:pPr>
            <w:r>
              <w:rPr>
                <w:rFonts w:ascii="Times New Roman" w:hAnsi="Times New Roman" w:cs="Times New Roman"/>
                <w:color w:val="00000A"/>
              </w:rPr>
              <w:t>399,46</w:t>
            </w:r>
          </w:p>
        </w:tc>
        <w:tc>
          <w:tcPr>
            <w:tcW w:w="113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10" w:type="dxa"/>
            </w:tcMar>
            <w:vAlign w:val="center"/>
            <w:hideMark/>
          </w:tcPr>
          <w:p w14:paraId="53D638F6" w14:textId="77777777" w:rsidR="005A065F" w:rsidRDefault="005A065F" w:rsidP="005A065F">
            <w:pPr>
              <w:jc w:val="center"/>
              <w:rPr>
                <w:rFonts w:ascii="Times New Roman" w:hAnsi="Times New Roman" w:cs="Times New Roman"/>
                <w:b/>
                <w:color w:val="00000A"/>
              </w:rPr>
            </w:pPr>
            <w:r>
              <w:rPr>
                <w:rFonts w:ascii="Times New Roman" w:hAnsi="Times New Roman" w:cs="Times New Roman"/>
                <w:b/>
                <w:color w:val="00000A"/>
              </w:rPr>
              <w:t>2.396,76</w:t>
            </w:r>
          </w:p>
        </w:tc>
      </w:tr>
      <w:tr w:rsidR="005A065F" w14:paraId="6C05E8F3" w14:textId="77777777" w:rsidTr="00901B8D">
        <w:trPr>
          <w:trHeight w:val="240"/>
        </w:trPr>
        <w:tc>
          <w:tcPr>
            <w:tcW w:w="729" w:type="dxa"/>
            <w:tcBorders>
              <w:top w:val="single" w:sz="4" w:space="0" w:color="000001"/>
              <w:left w:val="single" w:sz="4" w:space="0" w:color="000001"/>
              <w:bottom w:val="single" w:sz="4" w:space="0" w:color="000001"/>
              <w:right w:val="nil"/>
            </w:tcBorders>
            <w:tcMar>
              <w:top w:w="0" w:type="dxa"/>
              <w:left w:w="0" w:type="dxa"/>
              <w:bottom w:w="0" w:type="dxa"/>
              <w:right w:w="0" w:type="dxa"/>
            </w:tcMar>
            <w:vAlign w:val="center"/>
            <w:hideMark/>
          </w:tcPr>
          <w:p w14:paraId="21F1BDBE" w14:textId="77777777" w:rsidR="005A065F" w:rsidRDefault="005A065F" w:rsidP="005A065F">
            <w:pPr>
              <w:ind w:left="720" w:hanging="360"/>
              <w:rPr>
                <w:rFonts w:ascii="Times New Roman" w:hAnsi="Times New Roman" w:cs="Times New Roman"/>
              </w:rPr>
            </w:pPr>
            <w:r>
              <w:rPr>
                <w:rFonts w:ascii="Times New Roman" w:hAnsi="Times New Roman" w:cs="Times New Roman"/>
              </w:rPr>
              <w:t>26</w:t>
            </w:r>
          </w:p>
        </w:tc>
        <w:tc>
          <w:tcPr>
            <w:tcW w:w="2025"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5208F80A" w14:textId="77777777" w:rsidR="005A065F" w:rsidRDefault="005A065F" w:rsidP="005A065F">
            <w:pPr>
              <w:jc w:val="center"/>
              <w:rPr>
                <w:rFonts w:ascii="Times New Roman" w:hAnsi="Times New Roman" w:cs="Times New Roman"/>
                <w:b/>
                <w:color w:val="00000A"/>
              </w:rPr>
            </w:pPr>
            <w:r>
              <w:rPr>
                <w:rFonts w:ascii="Times New Roman" w:hAnsi="Times New Roman" w:cs="Times New Roman"/>
                <w:color w:val="00000A"/>
              </w:rPr>
              <w:t>20109</w:t>
            </w:r>
          </w:p>
        </w:tc>
        <w:tc>
          <w:tcPr>
            <w:tcW w:w="243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3D20858E" w14:textId="77777777" w:rsidR="005A065F" w:rsidRDefault="005A065F" w:rsidP="005A065F">
            <w:pPr>
              <w:jc w:val="center"/>
              <w:rPr>
                <w:rFonts w:ascii="Times New Roman" w:hAnsi="Times New Roman" w:cs="Times New Roman"/>
              </w:rPr>
            </w:pPr>
            <w:r>
              <w:rPr>
                <w:rFonts w:ascii="Times New Roman" w:hAnsi="Times New Roman" w:cs="Times New Roman"/>
              </w:rPr>
              <w:t>CABO DO ACELERADOR</w:t>
            </w:r>
          </w:p>
        </w:tc>
        <w:tc>
          <w:tcPr>
            <w:tcW w:w="957" w:type="dxa"/>
            <w:tcBorders>
              <w:top w:val="single" w:sz="4" w:space="0" w:color="000001"/>
              <w:left w:val="single" w:sz="4" w:space="0" w:color="000001"/>
              <w:bottom w:val="single" w:sz="4" w:space="0" w:color="000001"/>
              <w:right w:val="nil"/>
            </w:tcBorders>
            <w:tcMar>
              <w:top w:w="0" w:type="dxa"/>
              <w:left w:w="0" w:type="dxa"/>
              <w:bottom w:w="0" w:type="dxa"/>
              <w:right w:w="10" w:type="dxa"/>
            </w:tcMar>
          </w:tcPr>
          <w:p w14:paraId="23B05DF9" w14:textId="0A429CE7" w:rsidR="005A065F" w:rsidRDefault="005A065F" w:rsidP="005A065F">
            <w:pPr>
              <w:jc w:val="center"/>
              <w:rPr>
                <w:rFonts w:ascii="Times New Roman" w:hAnsi="Times New Roman" w:cs="Times New Roman"/>
                <w:b/>
                <w:color w:val="00000A"/>
                <w:szCs w:val="20"/>
              </w:rPr>
            </w:pPr>
            <w:r w:rsidRPr="002A0C2D">
              <w:rPr>
                <w:rFonts w:ascii="Times New Roman" w:hAnsi="Times New Roman" w:cs="Times New Roman"/>
                <w:b/>
                <w:color w:val="00000A"/>
                <w:szCs w:val="20"/>
              </w:rPr>
              <w:t>UND</w:t>
            </w:r>
          </w:p>
        </w:tc>
        <w:tc>
          <w:tcPr>
            <w:tcW w:w="2168"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4011D493" w14:textId="77777777" w:rsidR="005A065F" w:rsidRDefault="005A065F" w:rsidP="005A065F">
            <w:pPr>
              <w:jc w:val="center"/>
              <w:rPr>
                <w:rFonts w:ascii="Times New Roman" w:hAnsi="Times New Roman" w:cs="Times New Roman"/>
                <w:highlight w:val="white"/>
              </w:rPr>
            </w:pPr>
            <w:r>
              <w:rPr>
                <w:rFonts w:ascii="Times New Roman" w:hAnsi="Times New Roman" w:cs="Times New Roman"/>
                <w:highlight w:val="white"/>
              </w:rPr>
              <w:t>05</w:t>
            </w:r>
          </w:p>
        </w:tc>
        <w:tc>
          <w:tcPr>
            <w:tcW w:w="1771"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0714F14F" w14:textId="77777777" w:rsidR="005A065F" w:rsidRDefault="005A065F" w:rsidP="005A065F">
            <w:pPr>
              <w:jc w:val="center"/>
              <w:rPr>
                <w:rFonts w:ascii="Times New Roman" w:hAnsi="Times New Roman" w:cs="Times New Roman"/>
                <w:color w:val="00000A"/>
              </w:rPr>
            </w:pPr>
            <w:r>
              <w:rPr>
                <w:rFonts w:ascii="Times New Roman" w:hAnsi="Times New Roman" w:cs="Times New Roman"/>
                <w:color w:val="00000A"/>
              </w:rPr>
              <w:t>166,24</w:t>
            </w:r>
          </w:p>
        </w:tc>
        <w:tc>
          <w:tcPr>
            <w:tcW w:w="113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10" w:type="dxa"/>
            </w:tcMar>
            <w:vAlign w:val="center"/>
            <w:hideMark/>
          </w:tcPr>
          <w:p w14:paraId="497A1860" w14:textId="77777777" w:rsidR="005A065F" w:rsidRDefault="005A065F" w:rsidP="005A065F">
            <w:pPr>
              <w:jc w:val="center"/>
              <w:rPr>
                <w:rFonts w:ascii="Times New Roman" w:hAnsi="Times New Roman" w:cs="Times New Roman"/>
                <w:b/>
                <w:color w:val="00000A"/>
              </w:rPr>
            </w:pPr>
            <w:r>
              <w:rPr>
                <w:rFonts w:ascii="Times New Roman" w:hAnsi="Times New Roman" w:cs="Times New Roman"/>
                <w:b/>
                <w:color w:val="00000A"/>
              </w:rPr>
              <w:t>831,20</w:t>
            </w:r>
          </w:p>
        </w:tc>
      </w:tr>
      <w:tr w:rsidR="005A065F" w14:paraId="2AFEE569" w14:textId="77777777" w:rsidTr="00901B8D">
        <w:trPr>
          <w:trHeight w:val="240"/>
        </w:trPr>
        <w:tc>
          <w:tcPr>
            <w:tcW w:w="729" w:type="dxa"/>
            <w:tcBorders>
              <w:top w:val="single" w:sz="4" w:space="0" w:color="000001"/>
              <w:left w:val="single" w:sz="4" w:space="0" w:color="000001"/>
              <w:bottom w:val="single" w:sz="4" w:space="0" w:color="000001"/>
              <w:right w:val="nil"/>
            </w:tcBorders>
            <w:tcMar>
              <w:top w:w="0" w:type="dxa"/>
              <w:left w:w="0" w:type="dxa"/>
              <w:bottom w:w="0" w:type="dxa"/>
              <w:right w:w="0" w:type="dxa"/>
            </w:tcMar>
            <w:vAlign w:val="center"/>
            <w:hideMark/>
          </w:tcPr>
          <w:p w14:paraId="39C69675" w14:textId="77777777" w:rsidR="005A065F" w:rsidRDefault="005A065F" w:rsidP="005A065F">
            <w:pPr>
              <w:ind w:left="720" w:hanging="360"/>
              <w:rPr>
                <w:rFonts w:ascii="Times New Roman" w:hAnsi="Times New Roman" w:cs="Times New Roman"/>
              </w:rPr>
            </w:pPr>
            <w:r>
              <w:rPr>
                <w:rFonts w:ascii="Times New Roman" w:hAnsi="Times New Roman" w:cs="Times New Roman"/>
              </w:rPr>
              <w:t>27</w:t>
            </w:r>
          </w:p>
        </w:tc>
        <w:tc>
          <w:tcPr>
            <w:tcW w:w="2025"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1286DACD" w14:textId="77777777" w:rsidR="005A065F" w:rsidRDefault="005A065F" w:rsidP="005A065F">
            <w:pPr>
              <w:jc w:val="center"/>
              <w:rPr>
                <w:rFonts w:ascii="Times New Roman" w:hAnsi="Times New Roman" w:cs="Times New Roman"/>
                <w:b/>
                <w:color w:val="00000A"/>
              </w:rPr>
            </w:pPr>
            <w:r>
              <w:rPr>
                <w:rFonts w:ascii="Times New Roman" w:hAnsi="Times New Roman" w:cs="Times New Roman"/>
                <w:color w:val="00000A"/>
              </w:rPr>
              <w:t>20109</w:t>
            </w:r>
          </w:p>
        </w:tc>
        <w:tc>
          <w:tcPr>
            <w:tcW w:w="243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5A84AB36" w14:textId="77777777" w:rsidR="005A065F" w:rsidRDefault="005A065F" w:rsidP="005A065F">
            <w:pPr>
              <w:jc w:val="center"/>
              <w:rPr>
                <w:rFonts w:ascii="Times New Roman" w:hAnsi="Times New Roman" w:cs="Times New Roman"/>
              </w:rPr>
            </w:pPr>
            <w:r>
              <w:rPr>
                <w:rFonts w:ascii="Times New Roman" w:hAnsi="Times New Roman" w:cs="Times New Roman"/>
              </w:rPr>
              <w:t>PISTÃO</w:t>
            </w:r>
          </w:p>
        </w:tc>
        <w:tc>
          <w:tcPr>
            <w:tcW w:w="957" w:type="dxa"/>
            <w:tcBorders>
              <w:top w:val="single" w:sz="4" w:space="0" w:color="000001"/>
              <w:left w:val="single" w:sz="4" w:space="0" w:color="000001"/>
              <w:bottom w:val="single" w:sz="4" w:space="0" w:color="000001"/>
              <w:right w:val="nil"/>
            </w:tcBorders>
            <w:tcMar>
              <w:top w:w="0" w:type="dxa"/>
              <w:left w:w="0" w:type="dxa"/>
              <w:bottom w:w="0" w:type="dxa"/>
              <w:right w:w="10" w:type="dxa"/>
            </w:tcMar>
          </w:tcPr>
          <w:p w14:paraId="2EA90E0F" w14:textId="3889FFB8" w:rsidR="005A065F" w:rsidRDefault="005A065F" w:rsidP="005A065F">
            <w:pPr>
              <w:jc w:val="center"/>
              <w:rPr>
                <w:rFonts w:ascii="Times New Roman" w:hAnsi="Times New Roman" w:cs="Times New Roman"/>
                <w:b/>
                <w:color w:val="00000A"/>
                <w:szCs w:val="20"/>
              </w:rPr>
            </w:pPr>
            <w:r w:rsidRPr="002A0C2D">
              <w:rPr>
                <w:rFonts w:ascii="Times New Roman" w:hAnsi="Times New Roman" w:cs="Times New Roman"/>
                <w:b/>
                <w:color w:val="00000A"/>
                <w:szCs w:val="20"/>
              </w:rPr>
              <w:t>UND</w:t>
            </w:r>
          </w:p>
        </w:tc>
        <w:tc>
          <w:tcPr>
            <w:tcW w:w="2168"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268D2E51" w14:textId="77777777" w:rsidR="005A065F" w:rsidRDefault="005A065F" w:rsidP="005A065F">
            <w:pPr>
              <w:jc w:val="center"/>
              <w:rPr>
                <w:rFonts w:ascii="Times New Roman" w:hAnsi="Times New Roman" w:cs="Times New Roman"/>
                <w:highlight w:val="white"/>
              </w:rPr>
            </w:pPr>
            <w:r>
              <w:rPr>
                <w:rFonts w:ascii="Times New Roman" w:hAnsi="Times New Roman" w:cs="Times New Roman"/>
                <w:highlight w:val="white"/>
              </w:rPr>
              <w:t>08</w:t>
            </w:r>
          </w:p>
        </w:tc>
        <w:tc>
          <w:tcPr>
            <w:tcW w:w="1771"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11369D3D" w14:textId="77777777" w:rsidR="005A065F" w:rsidRDefault="005A065F" w:rsidP="005A065F">
            <w:pPr>
              <w:jc w:val="center"/>
              <w:rPr>
                <w:rFonts w:ascii="Times New Roman" w:hAnsi="Times New Roman" w:cs="Times New Roman"/>
                <w:color w:val="00000A"/>
              </w:rPr>
            </w:pPr>
            <w:r>
              <w:rPr>
                <w:rFonts w:ascii="Times New Roman" w:hAnsi="Times New Roman" w:cs="Times New Roman"/>
                <w:color w:val="00000A"/>
              </w:rPr>
              <w:t>165,46</w:t>
            </w:r>
          </w:p>
        </w:tc>
        <w:tc>
          <w:tcPr>
            <w:tcW w:w="113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10" w:type="dxa"/>
            </w:tcMar>
            <w:vAlign w:val="center"/>
            <w:hideMark/>
          </w:tcPr>
          <w:p w14:paraId="773AEF65" w14:textId="77777777" w:rsidR="005A065F" w:rsidRDefault="005A065F" w:rsidP="005A065F">
            <w:pPr>
              <w:jc w:val="center"/>
              <w:rPr>
                <w:rFonts w:ascii="Times New Roman" w:hAnsi="Times New Roman" w:cs="Times New Roman"/>
                <w:b/>
                <w:color w:val="00000A"/>
              </w:rPr>
            </w:pPr>
            <w:r>
              <w:rPr>
                <w:rFonts w:ascii="Times New Roman" w:hAnsi="Times New Roman" w:cs="Times New Roman"/>
                <w:b/>
                <w:color w:val="00000A"/>
              </w:rPr>
              <w:t>1.323,68</w:t>
            </w:r>
          </w:p>
        </w:tc>
      </w:tr>
      <w:tr w:rsidR="005A065F" w14:paraId="31578A16" w14:textId="77777777" w:rsidTr="00901B8D">
        <w:trPr>
          <w:trHeight w:val="240"/>
        </w:trPr>
        <w:tc>
          <w:tcPr>
            <w:tcW w:w="729" w:type="dxa"/>
            <w:tcBorders>
              <w:top w:val="single" w:sz="4" w:space="0" w:color="000001"/>
              <w:left w:val="single" w:sz="4" w:space="0" w:color="000001"/>
              <w:bottom w:val="single" w:sz="4" w:space="0" w:color="000001"/>
              <w:right w:val="nil"/>
            </w:tcBorders>
            <w:tcMar>
              <w:top w:w="0" w:type="dxa"/>
              <w:left w:w="0" w:type="dxa"/>
              <w:bottom w:w="0" w:type="dxa"/>
              <w:right w:w="0" w:type="dxa"/>
            </w:tcMar>
            <w:vAlign w:val="center"/>
            <w:hideMark/>
          </w:tcPr>
          <w:p w14:paraId="0FB3C065" w14:textId="77777777" w:rsidR="005A065F" w:rsidRDefault="005A065F" w:rsidP="005A065F">
            <w:pPr>
              <w:ind w:left="720" w:hanging="360"/>
              <w:rPr>
                <w:rFonts w:ascii="Times New Roman" w:hAnsi="Times New Roman" w:cs="Times New Roman"/>
              </w:rPr>
            </w:pPr>
            <w:r>
              <w:rPr>
                <w:rFonts w:ascii="Times New Roman" w:hAnsi="Times New Roman" w:cs="Times New Roman"/>
              </w:rPr>
              <w:t>28</w:t>
            </w:r>
          </w:p>
        </w:tc>
        <w:tc>
          <w:tcPr>
            <w:tcW w:w="2025"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7DE88E99" w14:textId="77777777" w:rsidR="005A065F" w:rsidRDefault="005A065F" w:rsidP="005A065F">
            <w:pPr>
              <w:jc w:val="center"/>
              <w:rPr>
                <w:rFonts w:ascii="Times New Roman" w:hAnsi="Times New Roman" w:cs="Times New Roman"/>
                <w:b/>
                <w:color w:val="00000A"/>
              </w:rPr>
            </w:pPr>
            <w:r>
              <w:rPr>
                <w:rFonts w:ascii="Times New Roman" w:hAnsi="Times New Roman" w:cs="Times New Roman"/>
                <w:color w:val="00000A"/>
              </w:rPr>
              <w:t>20109</w:t>
            </w:r>
          </w:p>
        </w:tc>
        <w:tc>
          <w:tcPr>
            <w:tcW w:w="243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5DB36E5A" w14:textId="77777777" w:rsidR="005A065F" w:rsidRDefault="005A065F" w:rsidP="005A065F">
            <w:pPr>
              <w:jc w:val="center"/>
              <w:rPr>
                <w:rFonts w:ascii="Times New Roman" w:hAnsi="Times New Roman" w:cs="Times New Roman"/>
              </w:rPr>
            </w:pPr>
            <w:r>
              <w:rPr>
                <w:rFonts w:ascii="Times New Roman" w:hAnsi="Times New Roman" w:cs="Times New Roman"/>
              </w:rPr>
              <w:t>LIMITADOR</w:t>
            </w:r>
          </w:p>
        </w:tc>
        <w:tc>
          <w:tcPr>
            <w:tcW w:w="957" w:type="dxa"/>
            <w:tcBorders>
              <w:top w:val="single" w:sz="4" w:space="0" w:color="000001"/>
              <w:left w:val="single" w:sz="4" w:space="0" w:color="000001"/>
              <w:bottom w:val="single" w:sz="4" w:space="0" w:color="000001"/>
              <w:right w:val="nil"/>
            </w:tcBorders>
            <w:tcMar>
              <w:top w:w="0" w:type="dxa"/>
              <w:left w:w="0" w:type="dxa"/>
              <w:bottom w:w="0" w:type="dxa"/>
              <w:right w:w="10" w:type="dxa"/>
            </w:tcMar>
          </w:tcPr>
          <w:p w14:paraId="479D6CC1" w14:textId="2123F95B" w:rsidR="005A065F" w:rsidRDefault="005A065F" w:rsidP="005A065F">
            <w:pPr>
              <w:jc w:val="center"/>
              <w:rPr>
                <w:rFonts w:ascii="Times New Roman" w:hAnsi="Times New Roman" w:cs="Times New Roman"/>
                <w:b/>
                <w:color w:val="00000A"/>
                <w:szCs w:val="20"/>
              </w:rPr>
            </w:pPr>
            <w:r w:rsidRPr="002A0C2D">
              <w:rPr>
                <w:rFonts w:ascii="Times New Roman" w:hAnsi="Times New Roman" w:cs="Times New Roman"/>
                <w:b/>
                <w:color w:val="00000A"/>
                <w:szCs w:val="20"/>
              </w:rPr>
              <w:t>UND</w:t>
            </w:r>
          </w:p>
        </w:tc>
        <w:tc>
          <w:tcPr>
            <w:tcW w:w="2168"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7D61FDD4" w14:textId="77777777" w:rsidR="005A065F" w:rsidRDefault="005A065F" w:rsidP="005A065F">
            <w:pPr>
              <w:jc w:val="center"/>
              <w:rPr>
                <w:rFonts w:ascii="Times New Roman" w:hAnsi="Times New Roman" w:cs="Times New Roman"/>
                <w:highlight w:val="white"/>
              </w:rPr>
            </w:pPr>
            <w:r>
              <w:rPr>
                <w:rFonts w:ascii="Times New Roman" w:hAnsi="Times New Roman" w:cs="Times New Roman"/>
                <w:highlight w:val="white"/>
              </w:rPr>
              <w:t>20</w:t>
            </w:r>
          </w:p>
        </w:tc>
        <w:tc>
          <w:tcPr>
            <w:tcW w:w="1771"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3353A66D" w14:textId="77777777" w:rsidR="005A065F" w:rsidRDefault="005A065F" w:rsidP="005A065F">
            <w:pPr>
              <w:jc w:val="center"/>
              <w:rPr>
                <w:rFonts w:ascii="Times New Roman" w:hAnsi="Times New Roman" w:cs="Times New Roman"/>
                <w:color w:val="00000A"/>
              </w:rPr>
            </w:pPr>
            <w:r>
              <w:rPr>
                <w:rFonts w:ascii="Times New Roman" w:hAnsi="Times New Roman" w:cs="Times New Roman"/>
                <w:color w:val="00000A"/>
              </w:rPr>
              <w:t>27,69</w:t>
            </w:r>
          </w:p>
        </w:tc>
        <w:tc>
          <w:tcPr>
            <w:tcW w:w="113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10" w:type="dxa"/>
            </w:tcMar>
            <w:vAlign w:val="center"/>
            <w:hideMark/>
          </w:tcPr>
          <w:p w14:paraId="2B24798B" w14:textId="77777777" w:rsidR="005A065F" w:rsidRDefault="005A065F" w:rsidP="005A065F">
            <w:pPr>
              <w:jc w:val="center"/>
              <w:rPr>
                <w:rFonts w:ascii="Times New Roman" w:hAnsi="Times New Roman" w:cs="Times New Roman"/>
                <w:b/>
                <w:color w:val="00000A"/>
              </w:rPr>
            </w:pPr>
            <w:r>
              <w:rPr>
                <w:rFonts w:ascii="Times New Roman" w:hAnsi="Times New Roman" w:cs="Times New Roman"/>
                <w:b/>
                <w:color w:val="00000A"/>
              </w:rPr>
              <w:t>553,80</w:t>
            </w:r>
          </w:p>
        </w:tc>
      </w:tr>
      <w:tr w:rsidR="005A065F" w14:paraId="08948BA5" w14:textId="77777777" w:rsidTr="00901B8D">
        <w:trPr>
          <w:trHeight w:val="240"/>
        </w:trPr>
        <w:tc>
          <w:tcPr>
            <w:tcW w:w="729" w:type="dxa"/>
            <w:tcBorders>
              <w:top w:val="single" w:sz="4" w:space="0" w:color="000001"/>
              <w:left w:val="single" w:sz="4" w:space="0" w:color="000001"/>
              <w:bottom w:val="single" w:sz="4" w:space="0" w:color="000001"/>
              <w:right w:val="nil"/>
            </w:tcBorders>
            <w:tcMar>
              <w:top w:w="0" w:type="dxa"/>
              <w:left w:w="0" w:type="dxa"/>
              <w:bottom w:w="0" w:type="dxa"/>
              <w:right w:w="0" w:type="dxa"/>
            </w:tcMar>
            <w:vAlign w:val="center"/>
            <w:hideMark/>
          </w:tcPr>
          <w:p w14:paraId="06593780" w14:textId="77777777" w:rsidR="005A065F" w:rsidRDefault="005A065F" w:rsidP="005A065F">
            <w:pPr>
              <w:ind w:left="720" w:hanging="360"/>
              <w:rPr>
                <w:rFonts w:ascii="Times New Roman" w:hAnsi="Times New Roman" w:cs="Times New Roman"/>
              </w:rPr>
            </w:pPr>
            <w:r>
              <w:rPr>
                <w:rFonts w:ascii="Times New Roman" w:hAnsi="Times New Roman" w:cs="Times New Roman"/>
              </w:rPr>
              <w:t>29</w:t>
            </w:r>
          </w:p>
        </w:tc>
        <w:tc>
          <w:tcPr>
            <w:tcW w:w="2025"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27B2E43F" w14:textId="77777777" w:rsidR="005A065F" w:rsidRDefault="005A065F" w:rsidP="005A065F">
            <w:pPr>
              <w:jc w:val="center"/>
              <w:rPr>
                <w:rFonts w:ascii="Times New Roman" w:hAnsi="Times New Roman" w:cs="Times New Roman"/>
                <w:color w:val="00000A"/>
              </w:rPr>
            </w:pPr>
            <w:r>
              <w:rPr>
                <w:rFonts w:ascii="Times New Roman" w:hAnsi="Times New Roman" w:cs="Times New Roman"/>
                <w:color w:val="00000A"/>
              </w:rPr>
              <w:t>20109</w:t>
            </w:r>
          </w:p>
        </w:tc>
        <w:tc>
          <w:tcPr>
            <w:tcW w:w="2437"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14EB07F3" w14:textId="77777777" w:rsidR="005A065F" w:rsidRDefault="005A065F" w:rsidP="005A065F">
            <w:pPr>
              <w:jc w:val="center"/>
              <w:rPr>
                <w:rFonts w:ascii="Times New Roman" w:hAnsi="Times New Roman" w:cs="Times New Roman"/>
              </w:rPr>
            </w:pPr>
            <w:r>
              <w:rPr>
                <w:rFonts w:ascii="Times New Roman" w:hAnsi="Times New Roman" w:cs="Times New Roman"/>
              </w:rPr>
              <w:t>FILTRO DE AR</w:t>
            </w:r>
          </w:p>
        </w:tc>
        <w:tc>
          <w:tcPr>
            <w:tcW w:w="957" w:type="dxa"/>
            <w:tcBorders>
              <w:top w:val="single" w:sz="4" w:space="0" w:color="000001"/>
              <w:left w:val="single" w:sz="4" w:space="0" w:color="000001"/>
              <w:bottom w:val="single" w:sz="4" w:space="0" w:color="000001"/>
              <w:right w:val="nil"/>
            </w:tcBorders>
            <w:tcMar>
              <w:top w:w="0" w:type="dxa"/>
              <w:left w:w="0" w:type="dxa"/>
              <w:bottom w:w="0" w:type="dxa"/>
              <w:right w:w="10" w:type="dxa"/>
            </w:tcMar>
          </w:tcPr>
          <w:p w14:paraId="179CBE8F" w14:textId="7C21E4C8" w:rsidR="005A065F" w:rsidRDefault="005A065F" w:rsidP="005A065F">
            <w:pPr>
              <w:jc w:val="center"/>
              <w:rPr>
                <w:rFonts w:ascii="Times New Roman" w:hAnsi="Times New Roman" w:cs="Times New Roman"/>
                <w:b/>
                <w:color w:val="00000A"/>
                <w:szCs w:val="20"/>
              </w:rPr>
            </w:pPr>
            <w:r w:rsidRPr="002A0C2D">
              <w:rPr>
                <w:rFonts w:ascii="Times New Roman" w:hAnsi="Times New Roman" w:cs="Times New Roman"/>
                <w:b/>
                <w:color w:val="00000A"/>
                <w:szCs w:val="20"/>
              </w:rPr>
              <w:t>UND</w:t>
            </w:r>
          </w:p>
        </w:tc>
        <w:tc>
          <w:tcPr>
            <w:tcW w:w="2168"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73474026" w14:textId="77777777" w:rsidR="005A065F" w:rsidRDefault="005A065F" w:rsidP="005A065F">
            <w:pPr>
              <w:jc w:val="center"/>
              <w:rPr>
                <w:rFonts w:ascii="Times New Roman" w:hAnsi="Times New Roman" w:cs="Times New Roman"/>
                <w:highlight w:val="white"/>
              </w:rPr>
            </w:pPr>
            <w:r>
              <w:rPr>
                <w:rFonts w:ascii="Times New Roman" w:hAnsi="Times New Roman" w:cs="Times New Roman"/>
                <w:highlight w:val="white"/>
              </w:rPr>
              <w:t>20</w:t>
            </w:r>
          </w:p>
        </w:tc>
        <w:tc>
          <w:tcPr>
            <w:tcW w:w="1771" w:type="dxa"/>
            <w:tcBorders>
              <w:top w:val="single" w:sz="4" w:space="0" w:color="000001"/>
              <w:left w:val="single" w:sz="4" w:space="0" w:color="000001"/>
              <w:bottom w:val="single" w:sz="4" w:space="0" w:color="000001"/>
              <w:right w:val="nil"/>
            </w:tcBorders>
            <w:tcMar>
              <w:top w:w="0" w:type="dxa"/>
              <w:left w:w="0" w:type="dxa"/>
              <w:bottom w:w="0" w:type="dxa"/>
              <w:right w:w="10" w:type="dxa"/>
            </w:tcMar>
            <w:vAlign w:val="center"/>
            <w:hideMark/>
          </w:tcPr>
          <w:p w14:paraId="0F74E798" w14:textId="77777777" w:rsidR="005A065F" w:rsidRDefault="005A065F" w:rsidP="005A065F">
            <w:pPr>
              <w:jc w:val="center"/>
              <w:rPr>
                <w:rFonts w:ascii="Times New Roman" w:hAnsi="Times New Roman" w:cs="Times New Roman"/>
                <w:color w:val="00000A"/>
              </w:rPr>
            </w:pPr>
            <w:r>
              <w:rPr>
                <w:rFonts w:ascii="Times New Roman" w:hAnsi="Times New Roman" w:cs="Times New Roman"/>
                <w:color w:val="00000A"/>
              </w:rPr>
              <w:t>53,46</w:t>
            </w:r>
          </w:p>
        </w:tc>
        <w:tc>
          <w:tcPr>
            <w:tcW w:w="113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10" w:type="dxa"/>
            </w:tcMar>
            <w:vAlign w:val="center"/>
            <w:hideMark/>
          </w:tcPr>
          <w:p w14:paraId="12E57A61" w14:textId="77777777" w:rsidR="005A065F" w:rsidRDefault="005A065F" w:rsidP="005A065F">
            <w:pPr>
              <w:jc w:val="center"/>
              <w:rPr>
                <w:rFonts w:ascii="Times New Roman" w:hAnsi="Times New Roman" w:cs="Times New Roman"/>
                <w:b/>
                <w:color w:val="00000A"/>
              </w:rPr>
            </w:pPr>
            <w:r>
              <w:rPr>
                <w:rFonts w:ascii="Times New Roman" w:hAnsi="Times New Roman" w:cs="Times New Roman"/>
                <w:b/>
                <w:color w:val="00000A"/>
              </w:rPr>
              <w:t>1069,20</w:t>
            </w:r>
          </w:p>
        </w:tc>
      </w:tr>
      <w:tr w:rsidR="0059440E" w14:paraId="46B3C142" w14:textId="77777777" w:rsidTr="0059440E">
        <w:trPr>
          <w:trHeight w:val="450"/>
        </w:trPr>
        <w:tc>
          <w:tcPr>
            <w:tcW w:w="8316" w:type="dxa"/>
            <w:gridSpan w:val="5"/>
            <w:tcBorders>
              <w:top w:val="nil"/>
              <w:left w:val="single" w:sz="4" w:space="0" w:color="000000"/>
              <w:bottom w:val="single" w:sz="4" w:space="0" w:color="000000"/>
              <w:right w:val="single" w:sz="4" w:space="0" w:color="000000"/>
            </w:tcBorders>
            <w:vAlign w:val="center"/>
            <w:hideMark/>
          </w:tcPr>
          <w:p w14:paraId="45BDF974" w14:textId="77777777" w:rsidR="0059440E" w:rsidRDefault="0059440E">
            <w:pPr>
              <w:tabs>
                <w:tab w:val="left" w:pos="0"/>
              </w:tabs>
              <w:jc w:val="center"/>
              <w:rPr>
                <w:rFonts w:ascii="Times New Roman" w:hAnsi="Times New Roman" w:cs="Times New Roman"/>
              </w:rPr>
            </w:pPr>
            <w:r>
              <w:rPr>
                <w:rFonts w:ascii="Times New Roman" w:hAnsi="Times New Roman" w:cs="Times New Roman"/>
                <w:b/>
                <w:color w:val="000000"/>
              </w:rPr>
              <w:t>TOTAL ESTIMADO</w:t>
            </w:r>
          </w:p>
        </w:tc>
        <w:tc>
          <w:tcPr>
            <w:tcW w:w="2904" w:type="dxa"/>
            <w:gridSpan w:val="2"/>
            <w:tcBorders>
              <w:top w:val="nil"/>
              <w:left w:val="nil"/>
              <w:bottom w:val="single" w:sz="4" w:space="0" w:color="000000"/>
              <w:right w:val="single" w:sz="4" w:space="0" w:color="000000"/>
            </w:tcBorders>
          </w:tcPr>
          <w:p w14:paraId="2417C00B" w14:textId="77777777" w:rsidR="0059440E" w:rsidRDefault="0059440E">
            <w:pPr>
              <w:jc w:val="center"/>
              <w:rPr>
                <w:rFonts w:ascii="Times New Roman" w:hAnsi="Times New Roman" w:cs="Times New Roman"/>
                <w:b/>
                <w:color w:val="000000"/>
              </w:rPr>
            </w:pPr>
          </w:p>
          <w:p w14:paraId="3E2F24DD" w14:textId="77777777" w:rsidR="0059440E" w:rsidRDefault="0059440E">
            <w:pPr>
              <w:jc w:val="center"/>
              <w:rPr>
                <w:rFonts w:ascii="Times New Roman" w:hAnsi="Times New Roman" w:cs="Times New Roman"/>
              </w:rPr>
            </w:pPr>
            <w:r>
              <w:rPr>
                <w:rFonts w:ascii="Times New Roman" w:hAnsi="Times New Roman" w:cs="Times New Roman"/>
                <w:b/>
                <w:color w:val="000000"/>
              </w:rPr>
              <w:t xml:space="preserve">R$ </w:t>
            </w:r>
            <w:r>
              <w:rPr>
                <w:rFonts w:ascii="Times New Roman" w:hAnsi="Times New Roman" w:cs="Times New Roman"/>
                <w:b/>
              </w:rPr>
              <w:t>19.355,32</w:t>
            </w:r>
          </w:p>
          <w:p w14:paraId="31A5F4F9" w14:textId="77777777" w:rsidR="0059440E" w:rsidRDefault="0059440E">
            <w:pPr>
              <w:jc w:val="center"/>
              <w:rPr>
                <w:rFonts w:ascii="Times New Roman" w:hAnsi="Times New Roman" w:cs="Times New Roman"/>
                <w:b/>
                <w:color w:val="000000"/>
              </w:rPr>
            </w:pPr>
          </w:p>
        </w:tc>
      </w:tr>
    </w:tbl>
    <w:p w14:paraId="7353C26A" w14:textId="77777777" w:rsidR="00C074DA" w:rsidRDefault="00C074DA" w:rsidP="00C074DA">
      <w:pPr>
        <w:pStyle w:val="PADRO"/>
        <w:keepNext w:val="0"/>
        <w:widowControl/>
        <w:shd w:val="clear" w:color="auto" w:fill="auto"/>
        <w:spacing w:before="120" w:after="120"/>
        <w:rPr>
          <w:rFonts w:ascii="Arial" w:hAnsi="Arial" w:cs="Arial"/>
          <w:szCs w:val="20"/>
        </w:rPr>
      </w:pPr>
    </w:p>
    <w:p w14:paraId="5DCDF3B2" w14:textId="77777777" w:rsidR="00C074DA" w:rsidRDefault="00C074DA" w:rsidP="00C074DA">
      <w:pPr>
        <w:pStyle w:val="PADRO"/>
        <w:keepNext w:val="0"/>
        <w:widowControl/>
        <w:numPr>
          <w:ilvl w:val="2"/>
          <w:numId w:val="1"/>
        </w:numPr>
        <w:shd w:val="clear" w:color="auto" w:fill="auto"/>
        <w:spacing w:before="120" w:after="120"/>
        <w:rPr>
          <w:rFonts w:ascii="Arial" w:hAnsi="Arial" w:cs="Arial"/>
        </w:rPr>
      </w:pPr>
      <w:r>
        <w:rPr>
          <w:rFonts w:ascii="Arial" w:hAnsi="Arial" w:cs="Arial"/>
          <w:szCs w:val="20"/>
        </w:rPr>
        <w:t>Havendo mais de um item, faculta-se ao fornecedor a participação em quantos forem de seu interesse.</w:t>
      </w:r>
    </w:p>
    <w:p w14:paraId="410AD54C" w14:textId="5BBF8B52" w:rsidR="00C074DA" w:rsidRDefault="00C074DA" w:rsidP="00C074DA">
      <w:pPr>
        <w:pStyle w:val="PADRO"/>
        <w:keepNext w:val="0"/>
        <w:widowControl/>
        <w:numPr>
          <w:ilvl w:val="1"/>
          <w:numId w:val="1"/>
        </w:numPr>
        <w:shd w:val="clear" w:color="auto" w:fill="auto"/>
        <w:spacing w:before="120" w:after="120"/>
        <w:rPr>
          <w:rFonts w:ascii="Arial" w:hAnsi="Arial" w:cs="Arial"/>
          <w:color w:val="000000" w:themeColor="text1"/>
          <w:szCs w:val="20"/>
        </w:rPr>
      </w:pPr>
      <w:r>
        <w:rPr>
          <w:rFonts w:ascii="Arial" w:hAnsi="Arial" w:cs="Arial"/>
          <w:szCs w:val="20"/>
        </w:rPr>
        <w:t xml:space="preserve">O critério de julgamento </w:t>
      </w:r>
      <w:r w:rsidRPr="00E46EAA">
        <w:rPr>
          <w:rFonts w:ascii="Arial" w:hAnsi="Arial" w:cs="Arial"/>
          <w:szCs w:val="20"/>
        </w:rPr>
        <w:t>adotado será o</w:t>
      </w:r>
      <w:r w:rsidRPr="00E46EAA">
        <w:rPr>
          <w:rFonts w:ascii="Arial" w:hAnsi="Arial" w:cs="Arial"/>
          <w:i/>
          <w:iCs/>
          <w:szCs w:val="20"/>
        </w:rPr>
        <w:t xml:space="preserve"> </w:t>
      </w:r>
      <w:r w:rsidRPr="00E46EAA">
        <w:rPr>
          <w:rFonts w:ascii="Arial" w:hAnsi="Arial" w:cs="Arial"/>
          <w:szCs w:val="20"/>
        </w:rPr>
        <w:t>menor preç</w:t>
      </w:r>
      <w:r w:rsidR="00E46EAA" w:rsidRPr="00E46EAA">
        <w:rPr>
          <w:rFonts w:ascii="Arial" w:hAnsi="Arial" w:cs="Arial"/>
          <w:szCs w:val="20"/>
        </w:rPr>
        <w:t>o</w:t>
      </w:r>
      <w:r w:rsidR="00E46EAA">
        <w:rPr>
          <w:rFonts w:ascii="Arial" w:hAnsi="Arial" w:cs="Arial"/>
          <w:szCs w:val="20"/>
        </w:rPr>
        <w:t>,</w:t>
      </w:r>
      <w:r w:rsidRPr="00E46EAA">
        <w:rPr>
          <w:rFonts w:ascii="Arial" w:hAnsi="Arial" w:cs="Arial"/>
          <w:szCs w:val="20"/>
        </w:rPr>
        <w:t xml:space="preserve"> observadas </w:t>
      </w:r>
      <w:r>
        <w:rPr>
          <w:rFonts w:ascii="Arial" w:hAnsi="Arial" w:cs="Arial"/>
          <w:szCs w:val="20"/>
        </w:rPr>
        <w:t>as exigências contidas neste Aviso de Contratação Direta e seus Anexos quanto às especificações do objeto.</w:t>
      </w:r>
    </w:p>
    <w:p w14:paraId="5BD45C5D" w14:textId="77777777" w:rsidR="008024D5" w:rsidRDefault="008024D5">
      <w:pPr>
        <w:suppressAutoHyphens w:val="0"/>
        <w:spacing w:after="160" w:line="259" w:lineRule="auto"/>
        <w:rPr>
          <w:rFonts w:eastAsia="WenQuanYi Micro Hei" w:cs="Arial"/>
          <w:b/>
          <w:lang w:eastAsia="zh-CN" w:bidi="hi-IN"/>
        </w:rPr>
      </w:pPr>
      <w:r>
        <w:rPr>
          <w:rFonts w:cs="Arial"/>
          <w:b/>
        </w:rPr>
        <w:br w:type="page"/>
      </w:r>
    </w:p>
    <w:p w14:paraId="57A59216" w14:textId="2D6D7954" w:rsidR="00C074DA" w:rsidRDefault="00C074DA" w:rsidP="00781AFF">
      <w:pPr>
        <w:pStyle w:val="Ttulo1"/>
      </w:pPr>
      <w:bookmarkStart w:id="3" w:name="_Toc118380900"/>
      <w:r>
        <w:lastRenderedPageBreak/>
        <w:t>PARTICIPAÇÃO NA DISPENSA ELETRÔNICA.</w:t>
      </w:r>
      <w:bookmarkEnd w:id="3"/>
    </w:p>
    <w:p w14:paraId="11E9018D" w14:textId="21F9A9B2" w:rsidR="0007324C" w:rsidRPr="004B367C" w:rsidRDefault="00C074DA" w:rsidP="00D5125B">
      <w:pPr>
        <w:numPr>
          <w:ilvl w:val="1"/>
          <w:numId w:val="1"/>
        </w:numPr>
        <w:spacing w:before="120" w:after="120" w:line="276" w:lineRule="auto"/>
        <w:ind w:left="425" w:firstLine="0"/>
        <w:jc w:val="both"/>
        <w:rPr>
          <w:rFonts w:cs="Arial"/>
          <w:szCs w:val="20"/>
        </w:rPr>
      </w:pPr>
      <w:r w:rsidRPr="004B367C">
        <w:rPr>
          <w:rFonts w:cs="Arial"/>
          <w:szCs w:val="20"/>
        </w:rPr>
        <w:t xml:space="preserve">A </w:t>
      </w:r>
      <w:r w:rsidRPr="004B367C">
        <w:rPr>
          <w:rFonts w:cs="Arial"/>
          <w:color w:val="000000" w:themeColor="text1"/>
          <w:szCs w:val="20"/>
        </w:rPr>
        <w:t>participação</w:t>
      </w:r>
      <w:r w:rsidRPr="004B367C">
        <w:rPr>
          <w:rFonts w:cs="Arial"/>
          <w:szCs w:val="20"/>
        </w:rPr>
        <w:t xml:space="preserve"> na presente dispensa eletrônica ocorrerá por meio do </w:t>
      </w:r>
      <w:r w:rsidRPr="004B367C">
        <w:rPr>
          <w:rFonts w:cs="Arial"/>
          <w:bCs/>
          <w:szCs w:val="20"/>
        </w:rPr>
        <w:t>Sistema de Dispensa Eletrônica, ferramenta informatizada</w:t>
      </w:r>
      <w:r w:rsidRPr="004B367C">
        <w:rPr>
          <w:rFonts w:cs="Arial"/>
          <w:szCs w:val="20"/>
        </w:rPr>
        <w:t xml:space="preserve"> integrante do Sistema de Compras do Governo Federal – Compras.gov.br, disponível no </w:t>
      </w:r>
      <w:r w:rsidRPr="004B367C">
        <w:rPr>
          <w:rFonts w:cs="Arial"/>
          <w:bCs/>
          <w:szCs w:val="20"/>
        </w:rPr>
        <w:t xml:space="preserve">Portal de Compras do Governo Federal, no endereço eletrônico </w:t>
      </w:r>
      <w:hyperlink r:id="rId12" w:history="1">
        <w:r w:rsidRPr="004B367C">
          <w:rPr>
            <w:rStyle w:val="Hyperlink"/>
            <w:rFonts w:cs="Arial"/>
            <w:bCs/>
            <w:szCs w:val="20"/>
          </w:rPr>
          <w:t>www.gov.br/compras</w:t>
        </w:r>
      </w:hyperlink>
      <w:r w:rsidRPr="004B367C">
        <w:rPr>
          <w:rFonts w:cs="Arial"/>
          <w:bCs/>
          <w:szCs w:val="20"/>
        </w:rPr>
        <w:t>.</w:t>
      </w:r>
      <w:r w:rsidRPr="004B367C">
        <w:rPr>
          <w:rFonts w:cs="Arial"/>
          <w:szCs w:val="20"/>
        </w:rPr>
        <w:t xml:space="preserve"> </w:t>
      </w:r>
    </w:p>
    <w:p w14:paraId="18C8E9C6" w14:textId="5A46F975" w:rsidR="003A2726" w:rsidRPr="004B367C" w:rsidRDefault="003A2726" w:rsidP="00D5125B">
      <w:pPr>
        <w:numPr>
          <w:ilvl w:val="2"/>
          <w:numId w:val="1"/>
        </w:numPr>
        <w:spacing w:before="120" w:after="120" w:line="276" w:lineRule="auto"/>
        <w:jc w:val="both"/>
        <w:rPr>
          <w:rFonts w:cs="Arial"/>
          <w:szCs w:val="20"/>
        </w:rPr>
      </w:pPr>
      <w:r w:rsidRPr="004B367C">
        <w:rPr>
          <w:rFonts w:cs="Arial"/>
          <w:szCs w:val="20"/>
        </w:rPr>
        <w:t xml:space="preserve">O procedimento será divulgado no Compras.gov.br e no </w:t>
      </w:r>
      <w:hyperlink r:id="rId13" w:history="1">
        <w:r w:rsidRPr="005639CC">
          <w:rPr>
            <w:rStyle w:val="Hyperlink"/>
            <w:rFonts w:cs="Arial"/>
            <w:szCs w:val="20"/>
          </w:rPr>
          <w:t>Portal Nacional de Contratações Públicas - PNCP</w:t>
        </w:r>
      </w:hyperlink>
      <w:r w:rsidRPr="004B367C">
        <w:rPr>
          <w:rFonts w:cs="Arial"/>
          <w:szCs w:val="20"/>
        </w:rPr>
        <w:t>, e encaminhado automaticamente aos fornecedores registrados no Sistema de Registro Cadastral Unificado - Sicaf, por mensagem eletrônica, na correspondente linha de fornecimento que pretende atender.</w:t>
      </w:r>
    </w:p>
    <w:p w14:paraId="6EBD1603" w14:textId="412401F9" w:rsidR="003A2726" w:rsidRPr="004B367C" w:rsidRDefault="003A2726" w:rsidP="00D5125B">
      <w:pPr>
        <w:numPr>
          <w:ilvl w:val="2"/>
          <w:numId w:val="1"/>
        </w:numPr>
        <w:spacing w:before="120" w:after="120" w:line="276" w:lineRule="auto"/>
        <w:jc w:val="both"/>
        <w:rPr>
          <w:rFonts w:cs="Arial"/>
          <w:szCs w:val="20"/>
        </w:rPr>
      </w:pPr>
      <w:r w:rsidRPr="004B367C">
        <w:rPr>
          <w:rFonts w:cs="Arial"/>
          <w:szCs w:val="20"/>
        </w:rPr>
        <w:t xml:space="preserve">O Compras.gov.br poderá ser acessado pela web ou pelo </w:t>
      </w:r>
      <w:hyperlink r:id="rId14" w:history="1">
        <w:r w:rsidRPr="005639CC">
          <w:rPr>
            <w:rStyle w:val="Hyperlink"/>
            <w:rFonts w:cs="Arial"/>
            <w:szCs w:val="20"/>
          </w:rPr>
          <w:t>aplicativo Compras.gov.br</w:t>
        </w:r>
        <w:r w:rsidR="005639CC" w:rsidRPr="005639CC">
          <w:rPr>
            <w:rStyle w:val="Hyperlink"/>
            <w:rFonts w:cs="Arial"/>
            <w:szCs w:val="20"/>
          </w:rPr>
          <w:t>.</w:t>
        </w:r>
      </w:hyperlink>
    </w:p>
    <w:p w14:paraId="4CCC7A64" w14:textId="77777777" w:rsidR="00C074DA" w:rsidRDefault="00C074DA" w:rsidP="00C074DA">
      <w:pPr>
        <w:numPr>
          <w:ilvl w:val="2"/>
          <w:numId w:val="1"/>
        </w:numPr>
        <w:snapToGrid w:val="0"/>
        <w:spacing w:before="120" w:after="120" w:line="276" w:lineRule="auto"/>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5B801FB3" w14:textId="77777777" w:rsidR="00C074DA" w:rsidRDefault="00C074DA" w:rsidP="00C074DA">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Não poderão participar desta dispensa de licitação os fornecedores:</w:t>
      </w:r>
    </w:p>
    <w:p w14:paraId="5D4CF9E8" w14:textId="77777777"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que não atendam às condições deste Aviso de Contratação Direta e seu(s) anexo(s);</w:t>
      </w:r>
    </w:p>
    <w:p w14:paraId="6D1C17FD" w14:textId="77777777"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estrangeiros que não tenham representação legal no Brasil com poderes expressos para receber citação e responder administrativa ou judicialmente;</w:t>
      </w:r>
    </w:p>
    <w:p w14:paraId="69D13586" w14:textId="77777777"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que se enquadrem nas seguintes vedações:</w:t>
      </w:r>
    </w:p>
    <w:p w14:paraId="19FF562F"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14:paraId="739A1041"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86E7CE1"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14:paraId="41B9B9E7"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1D97A1"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empresas controladoras, controladas ou coligadas, nos termos da </w:t>
      </w:r>
      <w:hyperlink r:id="rId15">
        <w:r>
          <w:rPr>
            <w:rStyle w:val="LinkdaInternet"/>
            <w:rFonts w:eastAsia="Calibri" w:cs="Arial"/>
            <w:szCs w:val="20"/>
          </w:rPr>
          <w:t>Lei nº 6.404, de 15 de dezembro de 1976</w:t>
        </w:r>
      </w:hyperlink>
      <w:r>
        <w:rPr>
          <w:rFonts w:cs="Arial"/>
          <w:color w:val="000000"/>
          <w:szCs w:val="20"/>
        </w:rPr>
        <w:t>, concorrendo entre si;</w:t>
      </w:r>
    </w:p>
    <w:p w14:paraId="434EC49E"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 xml:space="preserve">pessoa física ou jurídica que, nos 5 (cinco) anos anteriores à divulgação do aviso, tenha sido condenada judicialmente, com trânsito em julgado, por </w:t>
      </w:r>
      <w:r>
        <w:rPr>
          <w:rFonts w:cs="Arial"/>
          <w:color w:val="000000"/>
          <w:szCs w:val="20"/>
        </w:rPr>
        <w:lastRenderedPageBreak/>
        <w:t>exploração de trabalho infantil, por submissão de trabalhadores a condições análogas às de escravo ou por contratação de adolescentes nos casos vedados pela legislação trabalhista.</w:t>
      </w:r>
    </w:p>
    <w:p w14:paraId="3FD9C607" w14:textId="77777777" w:rsidR="00C074DA" w:rsidRDefault="00C074DA" w:rsidP="00C074DA">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14:paraId="208ED236" w14:textId="77777777" w:rsidR="00C074DA" w:rsidRDefault="00C074DA" w:rsidP="00C074DA">
      <w:pPr>
        <w:numPr>
          <w:ilvl w:val="3"/>
          <w:numId w:val="1"/>
        </w:numPr>
        <w:spacing w:before="120" w:after="120" w:line="276" w:lineRule="auto"/>
        <w:jc w:val="both"/>
        <w:rPr>
          <w:rFonts w:cs="Arial"/>
          <w:color w:val="000000" w:themeColor="text1"/>
          <w:szCs w:val="20"/>
        </w:rPr>
      </w:pPr>
      <w:r>
        <w:rPr>
          <w:rFonts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77777777"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szCs w:val="20"/>
        </w:rPr>
        <w:t>organizações da Sociedade Civil de Interesse Público - OSCIP, atuando nessa condição (Acórdão nº 746/2014-TCU-Plenário); e</w:t>
      </w:r>
    </w:p>
    <w:p w14:paraId="596ABB01" w14:textId="0F575488" w:rsidR="00C074DA" w:rsidRPr="00E46EAA" w:rsidRDefault="00C074DA" w:rsidP="00C074DA">
      <w:pPr>
        <w:numPr>
          <w:ilvl w:val="1"/>
          <w:numId w:val="1"/>
        </w:numPr>
        <w:spacing w:before="120" w:after="120" w:line="276" w:lineRule="auto"/>
        <w:jc w:val="both"/>
        <w:rPr>
          <w:rFonts w:cs="Arial"/>
          <w:i/>
          <w:szCs w:val="20"/>
        </w:rPr>
      </w:pPr>
      <w:r w:rsidRPr="00E46EAA">
        <w:rPr>
          <w:rFonts w:cs="Arial"/>
          <w:i/>
          <w:szCs w:val="20"/>
        </w:rPr>
        <w:t xml:space="preserve">Será permitida a participação de cooperativas, desde que apresentem demonstrativo de atuação em regime cooperado, com repartição de receitas e despesas entre os cooperados e atendam ao </w:t>
      </w:r>
      <w:hyperlink r:id="rId16" w:anchor="art16" w:history="1">
        <w:r w:rsidRPr="00E46EAA">
          <w:rPr>
            <w:rStyle w:val="Hyperlink"/>
            <w:rFonts w:cs="Arial"/>
            <w:i/>
            <w:color w:val="auto"/>
            <w:szCs w:val="20"/>
          </w:rPr>
          <w:t>art. 16 da Lei nº 14.133, de 2021</w:t>
        </w:r>
      </w:hyperlink>
      <w:r w:rsidRPr="00E46EAA">
        <w:rPr>
          <w:rFonts w:cs="Arial"/>
          <w:i/>
          <w:szCs w:val="20"/>
        </w:rPr>
        <w:t>.</w:t>
      </w:r>
    </w:p>
    <w:p w14:paraId="6E94F771" w14:textId="43CD752F" w:rsidR="00C074DA" w:rsidRPr="00E46EAA" w:rsidRDefault="00C074DA" w:rsidP="00C074DA">
      <w:pPr>
        <w:numPr>
          <w:ilvl w:val="2"/>
          <w:numId w:val="1"/>
        </w:numPr>
        <w:spacing w:before="120" w:after="120" w:line="276" w:lineRule="auto"/>
        <w:jc w:val="both"/>
        <w:rPr>
          <w:rFonts w:cs="Arial"/>
          <w:i/>
          <w:iCs/>
          <w:szCs w:val="20"/>
        </w:rPr>
      </w:pPr>
      <w:r w:rsidRPr="00E46EAA">
        <w:rPr>
          <w:rFonts w:cs="Arial"/>
          <w:i/>
          <w:iCs/>
          <w:szCs w:val="20"/>
        </w:rPr>
        <w:t xml:space="preserve">Em sendo permitida a participação de cooperativas, serão estendidas a elas os benefícios previstos para as microempresas e empresas de pequeno porte quando elas atenderem ao disposto </w:t>
      </w:r>
      <w:hyperlink r:id="rId17" w:anchor="art34" w:history="1">
        <w:r w:rsidRPr="00E46EAA">
          <w:rPr>
            <w:rStyle w:val="Hyperlink"/>
            <w:rFonts w:cs="Arial"/>
            <w:i/>
            <w:iCs/>
            <w:color w:val="auto"/>
            <w:szCs w:val="20"/>
          </w:rPr>
          <w:t>no art. 34 da Lei n.º 11.488, de 15 de junho de 2007</w:t>
        </w:r>
      </w:hyperlink>
      <w:r w:rsidRPr="00E46EAA">
        <w:rPr>
          <w:rFonts w:cs="Arial"/>
          <w:i/>
          <w:iCs/>
          <w:szCs w:val="20"/>
        </w:rPr>
        <w:t>.</w:t>
      </w:r>
    </w:p>
    <w:p w14:paraId="0DC60EE5" w14:textId="7723F18F" w:rsidR="00C074DA" w:rsidRPr="004B367C" w:rsidRDefault="00C074DA" w:rsidP="00C074DA">
      <w:pPr>
        <w:numPr>
          <w:ilvl w:val="1"/>
          <w:numId w:val="1"/>
        </w:numPr>
        <w:spacing w:before="120" w:after="120" w:line="276" w:lineRule="auto"/>
        <w:ind w:left="425" w:firstLine="0"/>
        <w:jc w:val="both"/>
        <w:rPr>
          <w:rFonts w:cs="Arial"/>
          <w:bCs/>
        </w:rPr>
      </w:pPr>
      <w:r w:rsidRPr="004B367C">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anchor="art9§1" w:history="1">
        <w:r w:rsidRPr="005D1A69">
          <w:rPr>
            <w:rStyle w:val="Hyperlink"/>
            <w:rFonts w:cs="Arial"/>
            <w:bCs/>
          </w:rPr>
          <w:t>§ 1º do art. 9º da Lei n.º 14.133, de 2021</w:t>
        </w:r>
      </w:hyperlink>
      <w:r w:rsidRPr="004B367C">
        <w:rPr>
          <w:rFonts w:cs="Arial"/>
          <w:bCs/>
        </w:rPr>
        <w:t>.</w:t>
      </w:r>
    </w:p>
    <w:p w14:paraId="02361799" w14:textId="77777777" w:rsidR="00C074DA" w:rsidRPr="00A05894" w:rsidRDefault="00C074DA" w:rsidP="00C074DA">
      <w:pPr>
        <w:spacing w:before="120" w:after="120" w:line="276" w:lineRule="auto"/>
        <w:ind w:left="425"/>
        <w:jc w:val="both"/>
        <w:rPr>
          <w:rFonts w:cs="Arial"/>
          <w:bCs/>
        </w:rPr>
      </w:pPr>
    </w:p>
    <w:p w14:paraId="70340918" w14:textId="77777777" w:rsidR="00C074DA" w:rsidRDefault="00C074DA" w:rsidP="00781AFF">
      <w:pPr>
        <w:pStyle w:val="Ttulo1"/>
      </w:pPr>
      <w:bookmarkStart w:id="4" w:name="_Toc118380901"/>
      <w:r>
        <w:t>INGRESSO NA DISPENSA ELETRÔNICA E CADASTRAMENTO DA PROPOSTA INICIAL</w:t>
      </w:r>
      <w:bookmarkEnd w:id="4"/>
    </w:p>
    <w:p w14:paraId="174DC6A0" w14:textId="77777777" w:rsidR="00C074DA" w:rsidRDefault="00C074DA" w:rsidP="00C074DA">
      <w:pPr>
        <w:numPr>
          <w:ilvl w:val="1"/>
          <w:numId w:val="1"/>
        </w:numPr>
        <w:snapToGrid w:val="0"/>
        <w:spacing w:before="120" w:after="120" w:line="276" w:lineRule="auto"/>
        <w:ind w:left="425" w:firstLine="0"/>
        <w:jc w:val="both"/>
        <w:rPr>
          <w:rFonts w:cs="Arial"/>
        </w:rPr>
      </w:pPr>
      <w:r>
        <w:rPr>
          <w:rFonts w:cs="Arial"/>
          <w:color w:val="000000" w:themeColor="text1"/>
          <w:szCs w:val="20"/>
        </w:rPr>
        <w:t>O ingresso do fornecedor na disputa da dispensa eletrônica ocorrerá com o cadastramento de sua proposta inicial, na forma deste item.</w:t>
      </w:r>
    </w:p>
    <w:p w14:paraId="1DC997B5" w14:textId="07B28D15" w:rsidR="00C074DA" w:rsidRDefault="00C074DA" w:rsidP="00C074DA">
      <w:pPr>
        <w:numPr>
          <w:ilvl w:val="1"/>
          <w:numId w:val="1"/>
        </w:numPr>
        <w:snapToGrid w:val="0"/>
        <w:spacing w:before="120" w:after="120" w:line="276" w:lineRule="auto"/>
        <w:ind w:left="425" w:firstLine="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59CDBB57" w14:textId="4E63ED3F" w:rsidR="00C074DA" w:rsidRPr="004B367C" w:rsidRDefault="00C074DA" w:rsidP="00C074DA">
      <w:pPr>
        <w:numPr>
          <w:ilvl w:val="1"/>
          <w:numId w:val="1"/>
        </w:numPr>
        <w:spacing w:before="120" w:after="120" w:line="276" w:lineRule="auto"/>
        <w:ind w:left="425" w:firstLine="0"/>
        <w:jc w:val="both"/>
        <w:rPr>
          <w:rFonts w:cs="Arial"/>
          <w:szCs w:val="20"/>
        </w:rPr>
      </w:pPr>
      <w:r w:rsidRPr="004B367C">
        <w:rPr>
          <w:rFonts w:cs="Arial"/>
          <w:szCs w:val="20"/>
        </w:rPr>
        <w:t xml:space="preserve">Todas as especificações do </w:t>
      </w:r>
      <w:r w:rsidRPr="004B367C">
        <w:rPr>
          <w:rFonts w:cs="Arial"/>
          <w:color w:val="000000" w:themeColor="text1"/>
          <w:szCs w:val="20"/>
        </w:rPr>
        <w:t>objeto</w:t>
      </w:r>
      <w:r w:rsidRPr="004B367C">
        <w:rPr>
          <w:rFonts w:cs="Arial"/>
          <w:szCs w:val="20"/>
        </w:rPr>
        <w:t xml:space="preserve"> contidas na proposta, em especial o preço ou o </w:t>
      </w:r>
      <w:r w:rsidR="00E46EAA" w:rsidRPr="004B367C">
        <w:rPr>
          <w:rFonts w:cs="Arial"/>
          <w:szCs w:val="20"/>
        </w:rPr>
        <w:t>desconto ofertado</w:t>
      </w:r>
      <w:r w:rsidRPr="004B367C">
        <w:rPr>
          <w:rFonts w:cs="Arial"/>
          <w:szCs w:val="20"/>
        </w:rPr>
        <w:t>, vinculam a Contratada.</w:t>
      </w:r>
    </w:p>
    <w:p w14:paraId="4498E879" w14:textId="77777777" w:rsidR="00C074DA" w:rsidRDefault="00C074DA" w:rsidP="00C074DA">
      <w:pPr>
        <w:numPr>
          <w:ilvl w:val="1"/>
          <w:numId w:val="1"/>
        </w:numPr>
        <w:spacing w:before="120" w:after="120" w:line="276" w:lineRule="auto"/>
        <w:ind w:left="425" w:firstLine="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p>
    <w:p w14:paraId="391B4B11" w14:textId="77777777" w:rsidR="00C074DA" w:rsidRPr="00B32E80" w:rsidRDefault="00C074DA" w:rsidP="00C074DA">
      <w:pPr>
        <w:numPr>
          <w:ilvl w:val="2"/>
          <w:numId w:val="1"/>
        </w:numPr>
        <w:spacing w:before="120" w:after="120" w:line="276" w:lineRule="auto"/>
        <w:jc w:val="both"/>
        <w:rPr>
          <w:rFonts w:cs="Arial"/>
          <w:szCs w:val="20"/>
        </w:rPr>
      </w:pPr>
      <w:r w:rsidRPr="00B32E80">
        <w:rPr>
          <w:rFonts w:cs="Arial"/>
          <w:szCs w:val="20"/>
        </w:rPr>
        <w:t xml:space="preserve"> </w:t>
      </w:r>
      <w:r>
        <w:rPr>
          <w:rFonts w:cs="Arial"/>
          <w:szCs w:val="20"/>
        </w:rPr>
        <w:t xml:space="preserve">A proposta </w:t>
      </w:r>
      <w:r w:rsidRPr="00B32E80">
        <w:rPr>
          <w:rFonts w:cs="Arial"/>
          <w:szCs w:val="20"/>
        </w:rPr>
        <w:t>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71B8E3C" w14:textId="77777777" w:rsidR="00C074DA" w:rsidRDefault="00C074DA" w:rsidP="00C074DA">
      <w:pPr>
        <w:numPr>
          <w:ilvl w:val="2"/>
          <w:numId w:val="1"/>
        </w:numPr>
        <w:spacing w:before="120" w:after="120" w:line="276" w:lineRule="auto"/>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Default="00C074DA" w:rsidP="00C074DA">
      <w:pPr>
        <w:numPr>
          <w:ilvl w:val="1"/>
          <w:numId w:val="1"/>
        </w:numPr>
        <w:spacing w:before="120" w:after="120" w:line="276" w:lineRule="auto"/>
        <w:ind w:left="425" w:firstLine="0"/>
        <w:jc w:val="both"/>
        <w:rPr>
          <w:rFonts w:cs="Arial"/>
          <w:szCs w:val="20"/>
        </w:rPr>
      </w:pPr>
      <w:r>
        <w:rPr>
          <w:rFonts w:cs="Arial"/>
          <w:szCs w:val="20"/>
        </w:rPr>
        <w:lastRenderedPageBreak/>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Default="00C074DA" w:rsidP="00C074DA">
      <w:pPr>
        <w:numPr>
          <w:ilvl w:val="1"/>
          <w:numId w:val="1"/>
        </w:numPr>
        <w:spacing w:before="120" w:after="120" w:line="276" w:lineRule="auto"/>
        <w:ind w:left="425" w:firstLine="0"/>
        <w:jc w:val="both"/>
        <w:rPr>
          <w:rFonts w:cs="Arial"/>
          <w:szCs w:val="20"/>
        </w:rPr>
      </w:pPr>
      <w:r>
        <w:rPr>
          <w:rFonts w:cs="Arial"/>
          <w:szCs w:val="20"/>
        </w:rPr>
        <w:t>Independentemente do percentual do tributo que constar da planilha, no pagamento serão retidos na fonte os percentuais estabelecidos pela legislação vigente.</w:t>
      </w:r>
    </w:p>
    <w:p w14:paraId="3A4F570A" w14:textId="01DF9F5B" w:rsidR="00C074DA" w:rsidRPr="005330E3" w:rsidRDefault="00C074DA" w:rsidP="00C074DA">
      <w:pPr>
        <w:numPr>
          <w:ilvl w:val="1"/>
          <w:numId w:val="1"/>
        </w:numPr>
        <w:spacing w:before="120" w:after="120" w:line="276" w:lineRule="auto"/>
        <w:ind w:left="425" w:firstLine="0"/>
        <w:jc w:val="both"/>
        <w:rPr>
          <w:rFonts w:cs="Arial"/>
          <w:szCs w:val="20"/>
        </w:rPr>
      </w:pPr>
      <w:r w:rsidRPr="005330E3">
        <w:rPr>
          <w:rFonts w:cs="Arial"/>
          <w:szCs w:val="20"/>
        </w:rPr>
        <w:t xml:space="preserve">A apresentação das propostas implica obrigatoriedade do cumprimento das disposições nelas contidas, em conformidade com o que dispõe o </w:t>
      </w:r>
      <w:r w:rsidRPr="005330E3">
        <w:rPr>
          <w:rFonts w:cs="Arial"/>
          <w:iCs/>
          <w:szCs w:val="20"/>
        </w:rPr>
        <w:t>Termo de Referência</w:t>
      </w:r>
      <w:r w:rsidRPr="005330E3">
        <w:rPr>
          <w:rFonts w:cs="Arial"/>
          <w:i/>
          <w:szCs w:val="20"/>
        </w:rPr>
        <w:t>,</w:t>
      </w:r>
      <w:r w:rsidRPr="005330E3">
        <w:rPr>
          <w:rFonts w:cs="Arial"/>
          <w:i/>
          <w:color w:val="FF0000"/>
          <w:szCs w:val="20"/>
        </w:rPr>
        <w:t xml:space="preserve"> </w:t>
      </w:r>
      <w:r w:rsidRPr="005330E3">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760936AE" w14:textId="77777777" w:rsidR="00C074DA" w:rsidRPr="005330E3" w:rsidRDefault="00C074DA" w:rsidP="00C074DA">
      <w:pPr>
        <w:numPr>
          <w:ilvl w:val="1"/>
          <w:numId w:val="1"/>
        </w:numPr>
        <w:spacing w:before="120" w:after="120" w:line="276" w:lineRule="auto"/>
        <w:ind w:left="425" w:firstLine="0"/>
        <w:jc w:val="both"/>
        <w:rPr>
          <w:rFonts w:cs="Arial"/>
          <w:color w:val="000000" w:themeColor="text1"/>
          <w:szCs w:val="20"/>
        </w:rPr>
      </w:pPr>
      <w:r w:rsidRPr="005330E3">
        <w:rPr>
          <w:rFonts w:cs="Arial"/>
          <w:color w:val="000000" w:themeColor="text1"/>
          <w:szCs w:val="20"/>
        </w:rPr>
        <w:t>No cadastramento da proposta inicial, o fornecedor deverá, também, assinalar Termo de Aceitação, em campo próprio do sistema eletrônico, relativo às seguintes declarações:</w:t>
      </w:r>
      <w:r w:rsidRPr="005330E3">
        <w:rPr>
          <w:rFonts w:eastAsia="Zurich BT" w:cs="Arial"/>
          <w:color w:val="000000" w:themeColor="text1"/>
          <w:szCs w:val="20"/>
        </w:rPr>
        <w:t xml:space="preserve"> </w:t>
      </w:r>
    </w:p>
    <w:p w14:paraId="5A839A1C" w14:textId="77777777" w:rsidR="00C074DA" w:rsidRPr="008A7210" w:rsidRDefault="00C074DA" w:rsidP="00C074DA">
      <w:pPr>
        <w:pStyle w:val="PargrafodaLista"/>
        <w:numPr>
          <w:ilvl w:val="0"/>
          <w:numId w:val="2"/>
        </w:numPr>
        <w:tabs>
          <w:tab w:val="left" w:pos="1440"/>
        </w:tabs>
        <w:snapToGrid w:val="0"/>
        <w:spacing w:before="120" w:after="120" w:line="276" w:lineRule="auto"/>
        <w:jc w:val="both"/>
        <w:rPr>
          <w:rFonts w:cs="Arial"/>
          <w:bCs/>
          <w:vanish/>
          <w:color w:val="000000" w:themeColor="text1"/>
          <w:szCs w:val="20"/>
        </w:rPr>
      </w:pPr>
    </w:p>
    <w:p w14:paraId="05BC0967" w14:textId="77777777" w:rsidR="00C074DA" w:rsidRPr="008A7210"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19C1771B" w14:textId="77777777" w:rsidR="00C074DA" w:rsidRPr="008A7210"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2E03139D" w14:textId="77777777" w:rsidR="00C074DA" w:rsidRPr="008A7210"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54AB42B6" w14:textId="77777777" w:rsidR="00CE5CE1" w:rsidRPr="00CE5CE1"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que inexistem fatos impeditivos para sua habilitação no certame, ciente da obrigatoriedade de declarar ocorrências posteriores;</w:t>
      </w:r>
    </w:p>
    <w:p w14:paraId="4714287B" w14:textId="0260BFD0" w:rsidR="00C074DA" w:rsidRPr="008A7210"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que está ciente e concorda com as condições contidas no Aviso de Contratação Direta e seus anexos;</w:t>
      </w:r>
    </w:p>
    <w:p w14:paraId="6B61C43B" w14:textId="77777777" w:rsidR="00C074DA" w:rsidRPr="008A7210"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que se responsabiliza pelas transações que forem efetuadas no sistema, assumindo-as como firmes e verdadeiras;</w:t>
      </w:r>
    </w:p>
    <w:p w14:paraId="20B20B90" w14:textId="3FB41B34" w:rsidR="00C074DA" w:rsidRPr="008A7210"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 xml:space="preserve">que cumpre as exigências de reserva de cargos para pessoa com deficiência e para reabilitado da Previdência Social, de que trata </w:t>
      </w:r>
      <w:hyperlink r:id="rId19" w:anchor="art93" w:history="1">
        <w:r w:rsidRPr="00C65850">
          <w:rPr>
            <w:rStyle w:val="Hyperlink"/>
            <w:rFonts w:cs="Arial"/>
            <w:szCs w:val="20"/>
          </w:rPr>
          <w:t>o art. 93 da Lei nº 8.213/91</w:t>
        </w:r>
      </w:hyperlink>
      <w:r w:rsidRPr="008A7210">
        <w:rPr>
          <w:rFonts w:cs="Arial"/>
          <w:color w:val="000000" w:themeColor="text1"/>
          <w:szCs w:val="20"/>
        </w:rPr>
        <w:t>.</w:t>
      </w:r>
    </w:p>
    <w:p w14:paraId="69725E2A" w14:textId="07566540" w:rsidR="00C074DA"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 xml:space="preserve">que não emprega menor de 18 anos em trabalho noturno, perigoso ou insalubre e não emprega menor de 16 anos, salvo menor, a partir de 14 anos, na condição de aprendiz, nos termos do </w:t>
      </w:r>
      <w:hyperlink r:id="rId20" w:anchor="art7" w:history="1">
        <w:r w:rsidRPr="00C65850">
          <w:rPr>
            <w:rStyle w:val="Hyperlink"/>
            <w:rFonts w:cs="Arial"/>
            <w:szCs w:val="20"/>
          </w:rPr>
          <w:t>artigo 7°, XXXIII, da Constituição</w:t>
        </w:r>
      </w:hyperlink>
      <w:r w:rsidRPr="008A7210">
        <w:rPr>
          <w:rFonts w:cs="Arial"/>
          <w:color w:val="000000" w:themeColor="text1"/>
          <w:szCs w:val="20"/>
        </w:rPr>
        <w:t>;</w:t>
      </w:r>
    </w:p>
    <w:p w14:paraId="31BADC70" w14:textId="23C1B17C" w:rsidR="00644BA4" w:rsidRPr="008A7210" w:rsidRDefault="00644BA4" w:rsidP="009F6CE4">
      <w:pPr>
        <w:numPr>
          <w:ilvl w:val="1"/>
          <w:numId w:val="1"/>
        </w:numPr>
        <w:spacing w:before="120" w:after="120" w:line="276" w:lineRule="auto"/>
        <w:jc w:val="both"/>
        <w:rPr>
          <w:rFonts w:cs="Arial"/>
          <w:color w:val="000000" w:themeColor="text1"/>
          <w:szCs w:val="20"/>
        </w:rPr>
      </w:pPr>
      <w:r>
        <w:rPr>
          <w:rFonts w:cs="Arial"/>
          <w:color w:val="000000" w:themeColor="text1"/>
          <w:szCs w:val="20"/>
        </w:rPr>
        <w:t xml:space="preserve">O </w:t>
      </w:r>
      <w:r w:rsidRPr="00644BA4">
        <w:rPr>
          <w:rFonts w:cs="Arial"/>
          <w:color w:val="000000" w:themeColor="text1"/>
          <w:szCs w:val="20"/>
        </w:rPr>
        <w:t xml:space="preserve">licitante organizado em cooperativa deverá declarar, ainda, em campo próprio do sistema eletrônico, que cumpre os requisitos estabelecidos no </w:t>
      </w:r>
      <w:hyperlink r:id="rId21" w:anchor="art16" w:history="1">
        <w:r w:rsidRPr="005D1A69">
          <w:rPr>
            <w:rStyle w:val="Hyperlink"/>
            <w:rFonts w:cs="Arial"/>
            <w:szCs w:val="20"/>
          </w:rPr>
          <w:t>artigo 16 da Lei nº 14.133, de 2021.</w:t>
        </w:r>
      </w:hyperlink>
    </w:p>
    <w:p w14:paraId="63935CB4" w14:textId="47CEAA8F" w:rsidR="00C074DA" w:rsidRPr="0054177E" w:rsidRDefault="00C074DA" w:rsidP="00C074DA">
      <w:pPr>
        <w:numPr>
          <w:ilvl w:val="1"/>
          <w:numId w:val="1"/>
        </w:numPr>
        <w:spacing w:before="120" w:after="120" w:line="276" w:lineRule="auto"/>
        <w:jc w:val="both"/>
        <w:rPr>
          <w:rFonts w:cs="Arial"/>
          <w:szCs w:val="20"/>
        </w:rPr>
      </w:pPr>
      <w:r w:rsidRPr="005330E3">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2" w:anchor="art3" w:history="1">
        <w:r w:rsidRPr="00C65850">
          <w:rPr>
            <w:rStyle w:val="Hyperlink"/>
            <w:rFonts w:cs="Arial"/>
            <w:szCs w:val="20"/>
          </w:rPr>
          <w:t>artigo 3° da Lei Complementar nº 123, de 2006</w:t>
        </w:r>
      </w:hyperlink>
      <w:r w:rsidRPr="005330E3">
        <w:rPr>
          <w:rFonts w:cs="Arial"/>
          <w:color w:val="000000" w:themeColor="text1"/>
          <w:szCs w:val="20"/>
        </w:rPr>
        <w:t xml:space="preserve">, estando apto a usufruir do tratamento favorecido estabelecido em seus arts. 42 </w:t>
      </w:r>
      <w:r w:rsidRPr="0054177E">
        <w:rPr>
          <w:rFonts w:cs="Arial"/>
          <w:szCs w:val="20"/>
        </w:rPr>
        <w:t xml:space="preserve">a 49, observado o disposto nos </w:t>
      </w:r>
      <w:hyperlink r:id="rId23" w:anchor="art4§1" w:history="1">
        <w:r w:rsidRPr="0054177E">
          <w:rPr>
            <w:rStyle w:val="Hyperlink"/>
            <w:rFonts w:cs="Arial"/>
            <w:color w:val="auto"/>
            <w:szCs w:val="20"/>
          </w:rPr>
          <w:t>§§ 1º ao 3º do art. 4º, da Lei n.º 14.133, de 2021.</w:t>
        </w:r>
      </w:hyperlink>
    </w:p>
    <w:p w14:paraId="02362CD0" w14:textId="1EAD4E61" w:rsidR="00C074DA" w:rsidRPr="0054177E" w:rsidRDefault="00644BA4" w:rsidP="00C074DA">
      <w:pPr>
        <w:numPr>
          <w:ilvl w:val="1"/>
          <w:numId w:val="1"/>
        </w:numPr>
        <w:spacing w:before="120" w:after="120" w:line="276" w:lineRule="auto"/>
        <w:jc w:val="both"/>
        <w:rPr>
          <w:rFonts w:cs="Arial"/>
          <w:i/>
          <w:szCs w:val="20"/>
        </w:rPr>
      </w:pPr>
      <w:r w:rsidRPr="0054177E">
        <w:rPr>
          <w:rFonts w:cs="Arial"/>
          <w:i/>
          <w:szCs w:val="20"/>
        </w:rPr>
        <w:t>Desde que disponibilizada a funcionalidade no sistema, f</w:t>
      </w:r>
      <w:r w:rsidR="00C074DA" w:rsidRPr="0054177E">
        <w:rPr>
          <w:rFonts w:cs="Arial"/>
          <w:i/>
          <w:szCs w:val="20"/>
        </w:rPr>
        <w:t>ica facultado ao fornecedor, ao cadastrar sua proposta inicial, a parametrização de valor final mínimo, com o registro do seu lance final aceitável (menor preço ou maior desconto, conforme o caso).</w:t>
      </w:r>
    </w:p>
    <w:p w14:paraId="7361DABC" w14:textId="77777777" w:rsidR="00C074DA" w:rsidRPr="0054177E" w:rsidRDefault="00C074DA" w:rsidP="00C074DA">
      <w:pPr>
        <w:numPr>
          <w:ilvl w:val="2"/>
          <w:numId w:val="1"/>
        </w:numPr>
        <w:spacing w:before="120" w:after="120" w:line="276" w:lineRule="auto"/>
        <w:jc w:val="both"/>
        <w:rPr>
          <w:rFonts w:cs="Arial"/>
          <w:i/>
          <w:szCs w:val="20"/>
        </w:rPr>
      </w:pPr>
      <w:r w:rsidRPr="0054177E">
        <w:rPr>
          <w:rFonts w:cs="Arial"/>
          <w:i/>
          <w:szCs w:val="20"/>
        </w:rPr>
        <w:t xml:space="preserve">Feita essa opção os lances serão enviados automaticamente pelo sistema, respeitados os limites cadastrados pelo fornecedor e o intervalo mínimo entre lances previsto neste aviso. </w:t>
      </w:r>
    </w:p>
    <w:p w14:paraId="0C1160D4" w14:textId="77777777" w:rsidR="00C074DA" w:rsidRPr="0054177E" w:rsidRDefault="00C074DA" w:rsidP="00C074DA">
      <w:pPr>
        <w:numPr>
          <w:ilvl w:val="3"/>
          <w:numId w:val="1"/>
        </w:numPr>
        <w:spacing w:before="120" w:after="120" w:line="276" w:lineRule="auto"/>
        <w:jc w:val="both"/>
        <w:rPr>
          <w:rFonts w:cs="Arial"/>
          <w:i/>
          <w:szCs w:val="20"/>
        </w:rPr>
      </w:pPr>
      <w:r w:rsidRPr="0054177E">
        <w:rPr>
          <w:rFonts w:cs="Arial"/>
          <w:i/>
          <w:szCs w:val="20"/>
        </w:rPr>
        <w:t>Sem prejuízo do disposto acima, os lances poderão ser enviados manualmente, na forma da seção respectiva deste Aviso de Contratação Direta;</w:t>
      </w:r>
    </w:p>
    <w:p w14:paraId="11BC593E" w14:textId="77777777" w:rsidR="00C074DA" w:rsidRPr="0054177E" w:rsidRDefault="00C074DA" w:rsidP="00C074DA">
      <w:pPr>
        <w:numPr>
          <w:ilvl w:val="2"/>
          <w:numId w:val="1"/>
        </w:numPr>
        <w:spacing w:before="120" w:after="120" w:line="276" w:lineRule="auto"/>
        <w:jc w:val="both"/>
        <w:rPr>
          <w:rFonts w:cs="Arial"/>
          <w:i/>
          <w:szCs w:val="20"/>
        </w:rPr>
      </w:pPr>
      <w:r w:rsidRPr="0054177E">
        <w:rPr>
          <w:rFonts w:cs="Arial"/>
          <w:i/>
          <w:szCs w:val="20"/>
        </w:rPr>
        <w:lastRenderedPageBreak/>
        <w:t>O valor final mínimo poderá ser alterado pelo fornecedor durante a fase de disputa, desde que não assuma valor superior a lance já registrado por ele no sistema.</w:t>
      </w:r>
    </w:p>
    <w:p w14:paraId="01B86A28" w14:textId="77777777" w:rsidR="00C074DA" w:rsidRPr="0054177E" w:rsidRDefault="00C074DA" w:rsidP="00C074DA">
      <w:pPr>
        <w:numPr>
          <w:ilvl w:val="2"/>
          <w:numId w:val="1"/>
        </w:numPr>
        <w:spacing w:before="120" w:after="120" w:line="276" w:lineRule="auto"/>
        <w:jc w:val="both"/>
        <w:rPr>
          <w:rFonts w:cs="Arial"/>
          <w:i/>
          <w:szCs w:val="20"/>
        </w:rPr>
      </w:pPr>
      <w:r w:rsidRPr="0054177E">
        <w:rPr>
          <w:rFonts w:cs="Arial"/>
          <w:i/>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4CD28817" w14:textId="77777777" w:rsidR="00C074DA" w:rsidRDefault="00C074DA" w:rsidP="00781AFF">
      <w:pPr>
        <w:pStyle w:val="Ttulo1"/>
      </w:pPr>
      <w:bookmarkStart w:id="5" w:name="_Toc118380902"/>
      <w:r>
        <w:t>FASE DE LANCES</w:t>
      </w:r>
      <w:bookmarkEnd w:id="5"/>
    </w:p>
    <w:p w14:paraId="43BBC042"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14:paraId="14CB7F04"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5DD48A87" w14:textId="77777777" w:rsidR="00C074DA" w:rsidRPr="00A05894" w:rsidRDefault="00C074DA" w:rsidP="00C074DA">
      <w:pPr>
        <w:pStyle w:val="PargrafodaLista"/>
        <w:numPr>
          <w:ilvl w:val="2"/>
          <w:numId w:val="1"/>
        </w:numPr>
        <w:spacing w:before="120" w:after="120" w:line="276" w:lineRule="auto"/>
        <w:jc w:val="both"/>
        <w:rPr>
          <w:rFonts w:cs="Arial"/>
          <w:szCs w:val="20"/>
          <w:lang w:eastAsia="en-US"/>
        </w:rPr>
      </w:pPr>
      <w:r w:rsidRPr="00A05894">
        <w:rPr>
          <w:rFonts w:cs="Arial"/>
          <w:szCs w:val="20"/>
        </w:rPr>
        <w:t xml:space="preserve">O lance </w:t>
      </w:r>
      <w:r w:rsidRPr="00CE5CE1">
        <w:rPr>
          <w:rFonts w:cs="Arial"/>
          <w:color w:val="000000" w:themeColor="text1"/>
          <w:szCs w:val="20"/>
          <w:lang w:eastAsia="en-US"/>
        </w:rPr>
        <w:t>deverá</w:t>
      </w:r>
      <w:r w:rsidRPr="00A05894">
        <w:rPr>
          <w:rFonts w:cs="Arial"/>
          <w:szCs w:val="20"/>
        </w:rPr>
        <w:t xml:space="preserve"> ser ofertado pelo valor unitário do item.</w:t>
      </w:r>
    </w:p>
    <w:p w14:paraId="3DD34139" w14:textId="77777777" w:rsidR="00C074DA" w:rsidRPr="00A05894" w:rsidRDefault="00C074DA" w:rsidP="00C074D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cs="Arial"/>
          <w:i w:val="0"/>
          <w:iCs w:val="0"/>
          <w:color w:val="000000" w:themeColor="text1"/>
          <w:szCs w:val="20"/>
        </w:rPr>
      </w:pPr>
      <w:r w:rsidRPr="00A05894">
        <w:rPr>
          <w:rFonts w:cs="Arial"/>
          <w:i w:val="0"/>
          <w:iCs w:val="0"/>
          <w:color w:val="000000" w:themeColor="text1"/>
          <w:szCs w:val="20"/>
        </w:rPr>
        <w:t>O fornecedor somente poderá oferecer valor inferior ou maior percentual de desconto em relação ao último lance por ele ofertado e registrado pelo sistema.</w:t>
      </w:r>
    </w:p>
    <w:p w14:paraId="6C79FBED" w14:textId="77777777"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504AA4F5"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szCs w:val="20"/>
        </w:rPr>
        <w:t xml:space="preserve">O intervalo mínimo de diferença de valores ou percentuais entre os lances, que incidirá tanto em relação aos lances intermediários quanto em relação ao que cobrir a melhor oferta </w:t>
      </w:r>
      <w:r w:rsidR="0054177E">
        <w:rPr>
          <w:rFonts w:cs="Arial"/>
          <w:szCs w:val="20"/>
        </w:rPr>
        <w:t>conforme estabelecido no portal.</w:t>
      </w:r>
    </w:p>
    <w:p w14:paraId="29971A13"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14:paraId="24D00400"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14:paraId="5B363736" w14:textId="77777777" w:rsidR="00C074DA" w:rsidRPr="005330E3"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Durante o procedimento, os fornecedores serão informados, em tempo real, do valor </w:t>
      </w:r>
      <w:r w:rsidRPr="005330E3">
        <w:rPr>
          <w:rFonts w:cs="Arial"/>
          <w:color w:val="000000" w:themeColor="text1"/>
          <w:szCs w:val="20"/>
          <w:lang w:eastAsia="en-US"/>
        </w:rPr>
        <w:t>do menor lance ou do maior desconto registrado, vedada a identificação do fornecedor.</w:t>
      </w:r>
    </w:p>
    <w:p w14:paraId="49F0E9D5"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Default="00C074DA" w:rsidP="00C074DA">
      <w:pPr>
        <w:pStyle w:val="PargrafodaLista"/>
        <w:numPr>
          <w:ilvl w:val="2"/>
          <w:numId w:val="1"/>
        </w:numPr>
        <w:spacing w:before="120" w:after="120" w:line="276" w:lineRule="auto"/>
        <w:jc w:val="both"/>
        <w:rPr>
          <w:rFonts w:cs="Arial"/>
        </w:rPr>
      </w:pP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14:paraId="633B1B90" w14:textId="77777777" w:rsidR="00C074DA" w:rsidRDefault="00C074DA" w:rsidP="00781AFF">
      <w:pPr>
        <w:pStyle w:val="Ttulo1"/>
      </w:pPr>
      <w:bookmarkStart w:id="6" w:name="_Toc118380903"/>
      <w:r>
        <w:t>JULGAMENTO DAS PROPOSTAS DE PREÇO</w:t>
      </w:r>
      <w:bookmarkEnd w:id="6"/>
    </w:p>
    <w:p w14:paraId="6D9D4AC9" w14:textId="77777777" w:rsidR="00C074DA" w:rsidRPr="005330E3" w:rsidRDefault="00C074DA" w:rsidP="00C074DA">
      <w:pPr>
        <w:pStyle w:val="PargrafodaLista"/>
        <w:numPr>
          <w:ilvl w:val="1"/>
          <w:numId w:val="1"/>
        </w:numPr>
        <w:spacing w:before="120" w:after="120" w:line="276" w:lineRule="auto"/>
        <w:jc w:val="both"/>
        <w:rPr>
          <w:rFonts w:cs="Arial"/>
        </w:rPr>
      </w:pPr>
      <w:r>
        <w:rPr>
          <w:rFonts w:cs="Arial"/>
        </w:rPr>
        <w:t xml:space="preserve">Encerrada a fase de lances, será verificada a conformidade da proposta classificada em primeiro lugar quanto à adequação do objeto e à compatibilidade do preço em </w:t>
      </w:r>
      <w:r w:rsidRPr="005330E3">
        <w:rPr>
          <w:rFonts w:cs="Arial"/>
        </w:rPr>
        <w:t>relação ao estipulado para a contratação.</w:t>
      </w:r>
    </w:p>
    <w:p w14:paraId="464AFB4D" w14:textId="77777777" w:rsidR="00C074DA" w:rsidRPr="005330E3" w:rsidRDefault="00C074DA" w:rsidP="00C074DA">
      <w:pPr>
        <w:pStyle w:val="PargrafodaLista"/>
        <w:numPr>
          <w:ilvl w:val="1"/>
          <w:numId w:val="1"/>
        </w:numPr>
        <w:spacing w:before="120" w:after="120" w:line="276" w:lineRule="auto"/>
        <w:jc w:val="both"/>
        <w:rPr>
          <w:rFonts w:cs="Arial"/>
        </w:rPr>
      </w:pPr>
      <w:r w:rsidRPr="005330E3">
        <w:rPr>
          <w:rFonts w:cs="Arial"/>
        </w:rPr>
        <w:t>No caso de o preço da proposta do primeiro colocado estar acima do preço máximo definido para a contratação, poderá haver a negociação de condições mais vantajosas.</w:t>
      </w:r>
    </w:p>
    <w:p w14:paraId="4597A398" w14:textId="64537047" w:rsidR="00C074DA" w:rsidRPr="005330E3" w:rsidRDefault="00C074DA" w:rsidP="00C074DA">
      <w:pPr>
        <w:pStyle w:val="PargrafodaLista"/>
        <w:numPr>
          <w:ilvl w:val="2"/>
          <w:numId w:val="1"/>
        </w:numPr>
        <w:spacing w:before="120" w:after="120" w:line="276" w:lineRule="auto"/>
        <w:jc w:val="both"/>
        <w:rPr>
          <w:rFonts w:cs="Arial"/>
        </w:rPr>
      </w:pPr>
      <w:r w:rsidRPr="005330E3">
        <w:rPr>
          <w:rFonts w:cs="Arial"/>
          <w:color w:val="000000"/>
          <w:szCs w:val="20"/>
        </w:rPr>
        <w:t xml:space="preserve">Neste caso, será encaminhada contraproposta ao fornecedor que tenha apresentado o melhor preço, para que seja obtida a melhor proposta com preço compatível ao </w:t>
      </w:r>
      <w:r w:rsidR="00430497" w:rsidRPr="005330E3">
        <w:rPr>
          <w:rFonts w:cs="Arial"/>
          <w:color w:val="000000"/>
          <w:szCs w:val="20"/>
        </w:rPr>
        <w:t xml:space="preserve">estipulado </w:t>
      </w:r>
      <w:r w:rsidRPr="005330E3">
        <w:rPr>
          <w:rFonts w:cs="Arial"/>
          <w:color w:val="000000"/>
          <w:szCs w:val="20"/>
        </w:rPr>
        <w:t>pela Administração.</w:t>
      </w:r>
    </w:p>
    <w:p w14:paraId="656BEA43" w14:textId="77777777" w:rsidR="00C074DA" w:rsidRPr="005330E3" w:rsidRDefault="00C074DA" w:rsidP="00C074DA">
      <w:pPr>
        <w:pStyle w:val="PargrafodaLista"/>
        <w:numPr>
          <w:ilvl w:val="2"/>
          <w:numId w:val="1"/>
        </w:numPr>
        <w:spacing w:before="120" w:after="120" w:line="276" w:lineRule="auto"/>
        <w:jc w:val="both"/>
        <w:rPr>
          <w:rFonts w:cs="Arial"/>
        </w:rPr>
      </w:pPr>
      <w:r w:rsidRPr="005330E3">
        <w:rPr>
          <w:rFonts w:cs="Arial"/>
        </w:rPr>
        <w:t xml:space="preserve">A negociação poderá ser feita com os demais fornecedores classificados, </w:t>
      </w:r>
      <w:r w:rsidRPr="005330E3">
        <w:rPr>
          <w:rFonts w:ascii="Helvetica" w:hAnsi="Helvetica"/>
          <w:shd w:val="clear" w:color="auto" w:fill="FFFFFF"/>
        </w:rPr>
        <w:t>exclusivamente por meio do sistema,</w:t>
      </w:r>
      <w:r w:rsidRPr="005330E3">
        <w:rPr>
          <w:rFonts w:cs="Arial"/>
        </w:rPr>
        <w:t xml:space="preserve"> respeitada a ordem de classificação, quando </w:t>
      </w:r>
      <w:r w:rsidRPr="005330E3">
        <w:rPr>
          <w:rFonts w:cs="Arial"/>
        </w:rPr>
        <w:lastRenderedPageBreak/>
        <w:t>o primeiro colocado, mesmo após a negociação, for desclassificado em razão de sua proposta permanecer acima do preço máximo definido para a contratação.</w:t>
      </w:r>
    </w:p>
    <w:p w14:paraId="780709B1" w14:textId="77777777" w:rsidR="00C074DA" w:rsidRPr="005330E3" w:rsidRDefault="00C074DA" w:rsidP="00C074DA">
      <w:pPr>
        <w:pStyle w:val="PargrafodaLista"/>
        <w:numPr>
          <w:ilvl w:val="1"/>
          <w:numId w:val="1"/>
        </w:numPr>
        <w:spacing w:before="120" w:after="120" w:line="276" w:lineRule="auto"/>
        <w:jc w:val="both"/>
        <w:rPr>
          <w:rFonts w:cs="Arial"/>
        </w:rPr>
      </w:pPr>
      <w:r w:rsidRPr="005330E3">
        <w:rPr>
          <w:rFonts w:cs="Arial"/>
        </w:rPr>
        <w:t xml:space="preserve">Em qualquer caso, concluída a negociação, se houver, o resultado será registrado na ata do procedimento da dispensa eletrônica, </w:t>
      </w:r>
      <w:r w:rsidRPr="005330E3">
        <w:rPr>
          <w:rFonts w:ascii="Helvetica" w:hAnsi="Helvetica"/>
          <w:shd w:val="clear" w:color="auto" w:fill="FFFFFF"/>
        </w:rPr>
        <w:t>devendo esta ser anexada aos autos do processo de contratação.</w:t>
      </w:r>
    </w:p>
    <w:p w14:paraId="410BC715" w14:textId="35801890" w:rsidR="00C074DA" w:rsidRPr="005330E3" w:rsidRDefault="00C074DA" w:rsidP="00C074DA">
      <w:pPr>
        <w:pStyle w:val="PargrafodaLista"/>
        <w:numPr>
          <w:ilvl w:val="1"/>
          <w:numId w:val="1"/>
        </w:numPr>
        <w:spacing w:before="120" w:after="120" w:line="276" w:lineRule="auto"/>
        <w:jc w:val="both"/>
        <w:rPr>
          <w:rFonts w:cs="Arial"/>
        </w:rPr>
      </w:pPr>
      <w:r w:rsidRPr="005330E3">
        <w:rPr>
          <w:iCs/>
        </w:rPr>
        <w:t xml:space="preserve">Constatada a compatibilidade entre o valor da proposta e o </w:t>
      </w:r>
      <w:r w:rsidR="00430497" w:rsidRPr="005330E3">
        <w:rPr>
          <w:iCs/>
        </w:rPr>
        <w:t>estipulado</w:t>
      </w:r>
      <w:r w:rsidRPr="005330E3">
        <w:rPr>
          <w:iCs/>
        </w:rPr>
        <w:t xml:space="preserve"> para a contratação, será solicitada ao fornecedor</w:t>
      </w:r>
      <w:r w:rsidR="00430497" w:rsidRPr="005330E3">
        <w:rPr>
          <w:iCs/>
        </w:rPr>
        <w:t xml:space="preserve"> </w:t>
      </w:r>
      <w:r w:rsidRPr="005330E3">
        <w:rPr>
          <w:iCs/>
        </w:rPr>
        <w:t xml:space="preserve">a adequação da proposta ao valor negociado, acompanhada de documentos complementares, se necessários. </w:t>
      </w:r>
    </w:p>
    <w:p w14:paraId="5721814E" w14:textId="7B48FE2F" w:rsidR="00C074DA" w:rsidRDefault="00C074DA" w:rsidP="00C074DA">
      <w:pPr>
        <w:numPr>
          <w:ilvl w:val="1"/>
          <w:numId w:val="1"/>
        </w:numPr>
        <w:spacing w:before="120" w:after="120" w:line="276" w:lineRule="auto"/>
        <w:jc w:val="both"/>
        <w:rPr>
          <w:rFonts w:cs="Arial"/>
          <w:color w:val="000000" w:themeColor="text1"/>
          <w:szCs w:val="20"/>
        </w:rPr>
      </w:pPr>
      <w:r>
        <w:rPr>
          <w:rFonts w:cs="Arial"/>
          <w:color w:val="000000" w:themeColor="text1"/>
          <w:szCs w:val="20"/>
        </w:rPr>
        <w:t xml:space="preserve">O prazo de validade </w:t>
      </w:r>
      <w:r>
        <w:rPr>
          <w:rFonts w:cs="Arial"/>
          <w:szCs w:val="20"/>
        </w:rPr>
        <w:t>da</w:t>
      </w:r>
      <w:r>
        <w:rPr>
          <w:rFonts w:cs="Arial"/>
          <w:color w:val="000000" w:themeColor="text1"/>
          <w:szCs w:val="20"/>
        </w:rPr>
        <w:t xml:space="preserve"> proposta não será inferior a</w:t>
      </w:r>
      <w:r w:rsidR="0054177E">
        <w:rPr>
          <w:rFonts w:cs="Arial"/>
          <w:color w:val="000000" w:themeColor="text1"/>
          <w:szCs w:val="20"/>
        </w:rPr>
        <w:t xml:space="preserve"> 30 (trinta)</w:t>
      </w:r>
      <w:r>
        <w:rPr>
          <w:rFonts w:cs="Arial"/>
          <w:color w:val="000000" w:themeColor="text1"/>
          <w:szCs w:val="20"/>
        </w:rPr>
        <w:t xml:space="preserve"> dias</w:t>
      </w:r>
      <w:r>
        <w:rPr>
          <w:rFonts w:cs="Arial"/>
          <w:b/>
          <w:bCs/>
          <w:color w:val="000000" w:themeColor="text1"/>
          <w:szCs w:val="20"/>
        </w:rPr>
        <w:t>,</w:t>
      </w:r>
      <w:r>
        <w:rPr>
          <w:rFonts w:cs="Arial"/>
          <w:color w:val="000000" w:themeColor="text1"/>
          <w:szCs w:val="20"/>
        </w:rPr>
        <w:t xml:space="preserve"> a contar da data de sua apresentação.</w:t>
      </w:r>
    </w:p>
    <w:p w14:paraId="7E637FBA" w14:textId="77777777" w:rsidR="00C074DA" w:rsidRDefault="00C074DA" w:rsidP="00C074DA">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 xml:space="preserve">Será desclassificada a proposta vencedora que: </w:t>
      </w:r>
    </w:p>
    <w:p w14:paraId="4A280F23"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contiver vícios insanáveis</w:t>
      </w:r>
      <w:r>
        <w:rPr>
          <w:rFonts w:cs="Arial"/>
          <w:iCs/>
          <w:color w:val="000000" w:themeColor="text1"/>
          <w:szCs w:val="20"/>
        </w:rPr>
        <w:t>;</w:t>
      </w:r>
    </w:p>
    <w:p w14:paraId="7DD98242"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não obedecer às especificações técnicas pormenorizadas neste aviso ou em seus anexos</w:t>
      </w:r>
      <w:r>
        <w:rPr>
          <w:rFonts w:cs="Arial"/>
          <w:iCs/>
          <w:color w:val="000000" w:themeColor="text1"/>
          <w:szCs w:val="20"/>
        </w:rPr>
        <w:t>;</w:t>
      </w:r>
    </w:p>
    <w:p w14:paraId="1C67284C" w14:textId="4370CC83" w:rsidR="00C074DA" w:rsidRPr="004073B0" w:rsidRDefault="00C074DA" w:rsidP="00C074DA">
      <w:pPr>
        <w:pStyle w:val="PargrafodaLista"/>
        <w:numPr>
          <w:ilvl w:val="2"/>
          <w:numId w:val="1"/>
        </w:numPr>
        <w:spacing w:before="120" w:after="120" w:line="276" w:lineRule="auto"/>
        <w:jc w:val="both"/>
        <w:rPr>
          <w:rFonts w:cs="Arial"/>
          <w:color w:val="FF0000"/>
          <w:szCs w:val="20"/>
        </w:rPr>
      </w:pPr>
      <w:r w:rsidRPr="004073B0">
        <w:rPr>
          <w:rFonts w:cs="Arial"/>
          <w:szCs w:val="20"/>
        </w:rPr>
        <w:t>apresentar preços inexequíveis</w:t>
      </w:r>
      <w:r w:rsidR="00953BBC">
        <w:rPr>
          <w:rFonts w:cs="Arial"/>
          <w:color w:val="FF0000"/>
          <w:szCs w:val="20"/>
        </w:rPr>
        <w:t>.</w:t>
      </w:r>
    </w:p>
    <w:p w14:paraId="558CCBF9"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não tiver sua exequibilidade demonstrada, quando exigido pela Administração</w:t>
      </w:r>
      <w:r>
        <w:rPr>
          <w:rFonts w:cs="Arial"/>
          <w:iCs/>
          <w:color w:val="000000" w:themeColor="text1"/>
          <w:szCs w:val="20"/>
        </w:rPr>
        <w:t>;</w:t>
      </w:r>
    </w:p>
    <w:p w14:paraId="1579E1A8"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apresentar desconformidade com quaisquer outras exigências deste aviso ou seus anexos, desde que insanável.</w:t>
      </w:r>
    </w:p>
    <w:p w14:paraId="7FD2A778" w14:textId="77777777" w:rsidR="00C074DA" w:rsidRDefault="00C074DA" w:rsidP="00C074DA">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90E357B" w14:textId="77777777" w:rsidR="00C074DA" w:rsidRDefault="00C074DA" w:rsidP="00C074DA">
      <w:pPr>
        <w:pStyle w:val="PargrafodaLista"/>
        <w:numPr>
          <w:ilvl w:val="2"/>
          <w:numId w:val="1"/>
        </w:numPr>
        <w:spacing w:before="120" w:after="120" w:line="276" w:lineRule="auto"/>
        <w:jc w:val="both"/>
        <w:rPr>
          <w:rFonts w:cs="Arial"/>
          <w:color w:val="000000" w:themeColor="text1"/>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14:paraId="4078DE72" w14:textId="2EE24C17" w:rsidR="00C074DA" w:rsidRDefault="00C074DA" w:rsidP="00C074DA">
      <w:pPr>
        <w:pStyle w:val="PargrafodaLista"/>
        <w:numPr>
          <w:ilvl w:val="1"/>
          <w:numId w:val="1"/>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poderão ser efetuadas diligências, para que</w:t>
      </w:r>
      <w:r w:rsidR="00F67805">
        <w:rPr>
          <w:rFonts w:cs="Arial"/>
          <w:color w:val="000000" w:themeColor="text1"/>
          <w:szCs w:val="20"/>
          <w:lang w:eastAsia="en-US"/>
        </w:rPr>
        <w:t xml:space="preserve"> </w:t>
      </w:r>
      <w:r>
        <w:rPr>
          <w:rFonts w:cs="Arial"/>
          <w:color w:val="000000" w:themeColor="text1"/>
          <w:szCs w:val="20"/>
          <w:lang w:eastAsia="en-US"/>
        </w:rPr>
        <w:t xml:space="preserve">o fornecedor comprove a exequibilidade da proposta.  </w:t>
      </w:r>
    </w:p>
    <w:p w14:paraId="77FAA236" w14:textId="34559FC8"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Erros no preenchimento da planilha não constituem motivo para a desclassificação da proposta. A planilha </w:t>
      </w:r>
      <w:r w:rsidR="00953BBC">
        <w:rPr>
          <w:rFonts w:cs="Arial"/>
          <w:szCs w:val="20"/>
        </w:rPr>
        <w:t>poderá</w:t>
      </w:r>
      <w:r>
        <w:rPr>
          <w:rFonts w:cs="Arial"/>
          <w:szCs w:val="20"/>
        </w:rPr>
        <w:t>́</w:t>
      </w:r>
      <w:r>
        <w:rPr>
          <w:rFonts w:cs="Arial"/>
          <w:color w:val="000000" w:themeColor="text1"/>
          <w:szCs w:val="20"/>
          <w:lang w:eastAsia="en-US"/>
        </w:rPr>
        <w:t xml:space="preserve"> ser ajustada pelo fornecedor, no prazo indicado pelo sistema, desde que não haja majoração do preço.</w:t>
      </w:r>
    </w:p>
    <w:p w14:paraId="652DF9E9" w14:textId="77777777"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14:paraId="2FD94912" w14:textId="401A2597"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Considera-se erro no preenchimento da planilha passível de correção a </w:t>
      </w:r>
      <w:r w:rsidR="00953BBC">
        <w:rPr>
          <w:rFonts w:cs="Arial"/>
          <w:color w:val="000000" w:themeColor="text1"/>
          <w:szCs w:val="20"/>
          <w:lang w:eastAsia="en-US"/>
        </w:rPr>
        <w:t>indicação</w:t>
      </w:r>
      <w:r>
        <w:rPr>
          <w:rFonts w:cs="Arial"/>
          <w:color w:val="000000" w:themeColor="text1"/>
          <w:szCs w:val="20"/>
          <w:lang w:eastAsia="en-US"/>
        </w:rPr>
        <w:t xml:space="preserve"> de recolhimento de impostos e </w:t>
      </w:r>
      <w:r w:rsidR="00953BBC">
        <w:rPr>
          <w:rFonts w:cs="Arial"/>
          <w:color w:val="000000" w:themeColor="text1"/>
          <w:szCs w:val="20"/>
          <w:lang w:eastAsia="en-US"/>
        </w:rPr>
        <w:t>contribuições</w:t>
      </w:r>
      <w:r>
        <w:rPr>
          <w:rFonts w:cs="Arial"/>
          <w:color w:val="000000" w:themeColor="text1"/>
          <w:szCs w:val="20"/>
          <w:lang w:eastAsia="en-US"/>
        </w:rPr>
        <w:t xml:space="preserve"> na forma do Simples Nacional, quando não cabível esse regime.</w:t>
      </w:r>
    </w:p>
    <w:p w14:paraId="3DD500D2"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14:paraId="59896532"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14:paraId="06FC1DB0"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Encerrada a análise quanto à aceitação da proposta, será iniciada a fase de habilitação, observado o disposto neste Aviso de Contratação Direta. </w:t>
      </w:r>
    </w:p>
    <w:p w14:paraId="110B9958" w14:textId="77777777" w:rsidR="00C074DA" w:rsidRDefault="00C074DA" w:rsidP="00781AFF">
      <w:pPr>
        <w:pStyle w:val="Ttulo1"/>
      </w:pPr>
      <w:bookmarkStart w:id="7" w:name="_Toc118380904"/>
      <w:r>
        <w:lastRenderedPageBreak/>
        <w:t>HABILITAÇÃO</w:t>
      </w:r>
      <w:bookmarkEnd w:id="7"/>
    </w:p>
    <w:p w14:paraId="0506857C" w14:textId="77777777" w:rsidR="00C074DA" w:rsidRDefault="00C074DA" w:rsidP="00C074DA">
      <w:pPr>
        <w:numPr>
          <w:ilvl w:val="1"/>
          <w:numId w:val="1"/>
        </w:numPr>
        <w:spacing w:before="120" w:after="120" w:line="276" w:lineRule="auto"/>
        <w:contextualSpacing/>
        <w:jc w:val="both"/>
        <w:rPr>
          <w:rFonts w:cs="Arial"/>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HABILITAÇÃO </w:t>
      </w:r>
      <w:r>
        <w:rPr>
          <w:rFonts w:cs="Arial"/>
          <w:szCs w:val="20"/>
          <w:lang w:eastAsia="ar-SA"/>
        </w:rPr>
        <w:t>deste aviso e serão solicitados do fornecedor mais bem classificado na fase de lances.</w:t>
      </w:r>
    </w:p>
    <w:p w14:paraId="663BA895" w14:textId="77777777" w:rsidR="00C074DA" w:rsidRDefault="00C074DA" w:rsidP="00C074DA">
      <w:pPr>
        <w:numPr>
          <w:ilvl w:val="1"/>
          <w:numId w:val="1"/>
        </w:numPr>
        <w:spacing w:before="120" w:after="120" w:line="276" w:lineRule="auto"/>
        <w:contextualSpacing/>
        <w:jc w:val="both"/>
        <w:rPr>
          <w:rFonts w:cs="Arial"/>
          <w:b/>
          <w:szCs w:val="20"/>
          <w:lang w:eastAsia="ar-SA"/>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direta ou a futura contratação, mediante a consulta aos seguintes cadastros:  </w:t>
      </w:r>
    </w:p>
    <w:p w14:paraId="19BF415C" w14:textId="7B2F91AD" w:rsidR="00C074DA" w:rsidRDefault="00C074DA" w:rsidP="00C074DA">
      <w:pPr>
        <w:pStyle w:val="PargrafodaLista"/>
        <w:spacing w:before="120" w:after="120" w:line="276" w:lineRule="auto"/>
        <w:ind w:left="1134"/>
        <w:jc w:val="both"/>
        <w:rPr>
          <w:rFonts w:cs="Arial"/>
          <w:szCs w:val="20"/>
          <w:lang w:eastAsia="ar-SA"/>
        </w:rPr>
      </w:pPr>
      <w:r>
        <w:rPr>
          <w:rFonts w:cs="Arial"/>
          <w:szCs w:val="20"/>
          <w:lang w:eastAsia="ar-SA"/>
        </w:rPr>
        <w:t xml:space="preserve">a) </w:t>
      </w:r>
      <w:hyperlink r:id="rId24" w:history="1">
        <w:r w:rsidRPr="00E86A2A">
          <w:rPr>
            <w:rStyle w:val="Hyperlink"/>
            <w:rFonts w:cs="Arial"/>
            <w:szCs w:val="20"/>
            <w:lang w:eastAsia="ar-SA"/>
          </w:rPr>
          <w:t>SICAF</w:t>
        </w:r>
      </w:hyperlink>
      <w:r>
        <w:rPr>
          <w:rFonts w:cs="Arial"/>
          <w:szCs w:val="20"/>
          <w:lang w:eastAsia="ar-SA"/>
        </w:rPr>
        <w:t xml:space="preserve">;  </w:t>
      </w:r>
    </w:p>
    <w:p w14:paraId="0FEFD29C" w14:textId="77777777" w:rsidR="00272076" w:rsidRDefault="00C074DA" w:rsidP="00C074DA">
      <w:pPr>
        <w:pStyle w:val="PargrafodaLista"/>
        <w:spacing w:before="120" w:after="120" w:line="276" w:lineRule="auto"/>
        <w:ind w:left="1134"/>
        <w:jc w:val="both"/>
        <w:rPr>
          <w:rFonts w:cs="Arial"/>
          <w:szCs w:val="20"/>
          <w:lang w:eastAsia="ar-SA"/>
        </w:rPr>
      </w:pPr>
      <w:r w:rsidRPr="00A47C33">
        <w:rPr>
          <w:rFonts w:cs="Arial"/>
          <w:szCs w:val="20"/>
          <w:lang w:eastAsia="ar-SA"/>
        </w:rPr>
        <w:t>b) Cadastro Nacional de Empresas Inidôneas e Suspensas - CEIS, mantido pela Controladoria-Geral da União</w:t>
      </w:r>
      <w:r w:rsidR="00272076">
        <w:rPr>
          <w:rFonts w:cs="Arial"/>
          <w:szCs w:val="20"/>
          <w:lang w:eastAsia="ar-SA"/>
        </w:rPr>
        <w:t xml:space="preserve"> </w:t>
      </w:r>
    </w:p>
    <w:p w14:paraId="593B291B" w14:textId="065F453C" w:rsidR="00C074DA" w:rsidRDefault="00C074DA" w:rsidP="00C074DA">
      <w:pPr>
        <w:pStyle w:val="PargrafodaLista"/>
        <w:spacing w:before="120" w:after="120" w:line="276" w:lineRule="auto"/>
        <w:ind w:left="1134"/>
        <w:jc w:val="both"/>
        <w:rPr>
          <w:rFonts w:cs="Arial"/>
          <w:szCs w:val="20"/>
          <w:lang w:eastAsia="ar-SA"/>
        </w:rPr>
      </w:pPr>
      <w:r w:rsidRPr="00A47C33">
        <w:rPr>
          <w:rFonts w:cs="Arial"/>
          <w:szCs w:val="20"/>
          <w:lang w:eastAsia="ar-SA"/>
        </w:rPr>
        <w:t>(</w:t>
      </w:r>
      <w:hyperlink r:id="rId25" w:history="1">
        <w:r w:rsidR="00272076" w:rsidRPr="00272076">
          <w:rPr>
            <w:rStyle w:val="Hyperlink"/>
          </w:rPr>
          <w:t>https://portaldatransparencia.gov.br/sancoes/consulta?cadastro=1%2C2</w:t>
        </w:r>
      </w:hyperlink>
      <w:r w:rsidRPr="00A47C33">
        <w:rPr>
          <w:rFonts w:cs="Arial"/>
          <w:szCs w:val="20"/>
          <w:lang w:eastAsia="ar-SA"/>
        </w:rPr>
        <w:t>); e</w:t>
      </w:r>
    </w:p>
    <w:p w14:paraId="160CDBF7" w14:textId="77777777" w:rsidR="00272076" w:rsidRDefault="00C074DA" w:rsidP="00C074DA">
      <w:pPr>
        <w:pStyle w:val="PargrafodaLista"/>
        <w:spacing w:before="120" w:after="120" w:line="276" w:lineRule="auto"/>
        <w:ind w:left="1134"/>
        <w:jc w:val="both"/>
        <w:rPr>
          <w:rFonts w:cs="Arial"/>
          <w:szCs w:val="20"/>
          <w:lang w:eastAsia="ar-SA"/>
        </w:rPr>
      </w:pPr>
      <w:r>
        <w:rPr>
          <w:rFonts w:cs="Arial"/>
          <w:szCs w:val="20"/>
          <w:lang w:eastAsia="ar-SA"/>
        </w:rPr>
        <w:t>c) Cadastro Nacional de Empresas Punidas – CNEP, mantido pela Controladoria-Geral da</w:t>
      </w:r>
      <w:r w:rsidR="00272076">
        <w:rPr>
          <w:rFonts w:cs="Arial"/>
          <w:szCs w:val="20"/>
          <w:lang w:eastAsia="ar-SA"/>
        </w:rPr>
        <w:t xml:space="preserve"> </w:t>
      </w:r>
      <w:r>
        <w:rPr>
          <w:rFonts w:cs="Arial"/>
          <w:szCs w:val="20"/>
          <w:lang w:eastAsia="ar-SA"/>
        </w:rPr>
        <w:t>União</w:t>
      </w:r>
      <w:r w:rsidR="00272076">
        <w:rPr>
          <w:rFonts w:cs="Arial"/>
          <w:szCs w:val="20"/>
          <w:lang w:eastAsia="ar-SA"/>
        </w:rPr>
        <w:t xml:space="preserve"> </w:t>
      </w:r>
    </w:p>
    <w:p w14:paraId="4DA4E3F9" w14:textId="52D02449" w:rsidR="00C074DA" w:rsidRDefault="00C074DA" w:rsidP="00C074DA">
      <w:pPr>
        <w:pStyle w:val="PargrafodaLista"/>
        <w:spacing w:before="120" w:after="120" w:line="276" w:lineRule="auto"/>
        <w:ind w:left="1134"/>
        <w:jc w:val="both"/>
        <w:rPr>
          <w:rFonts w:cs="Arial"/>
          <w:szCs w:val="20"/>
        </w:rPr>
      </w:pPr>
      <w:r>
        <w:rPr>
          <w:rFonts w:cs="Arial"/>
          <w:szCs w:val="20"/>
          <w:lang w:eastAsia="ar-SA"/>
        </w:rPr>
        <w:t>(</w:t>
      </w:r>
      <w:hyperlink r:id="rId26" w:history="1">
        <w:r w:rsidR="00272076" w:rsidRPr="00272076">
          <w:rPr>
            <w:rStyle w:val="Hyperlink"/>
          </w:rPr>
          <w:t>https://portaldatransparencia.gov.br/sancoes/consulta?cadastro=1%2C2</w:t>
        </w:r>
      </w:hyperlink>
      <w:r>
        <w:rPr>
          <w:rFonts w:cs="Arial"/>
          <w:szCs w:val="20"/>
          <w:lang w:eastAsia="ar-SA"/>
        </w:rPr>
        <w:t>).</w:t>
      </w:r>
    </w:p>
    <w:p w14:paraId="7EA60640" w14:textId="41781EEC" w:rsidR="00C074DA" w:rsidRDefault="00C074DA" w:rsidP="00C074DA">
      <w:pPr>
        <w:numPr>
          <w:ilvl w:val="2"/>
          <w:numId w:val="1"/>
        </w:numPr>
        <w:spacing w:before="120" w:after="120" w:line="276" w:lineRule="auto"/>
        <w:contextualSpacing/>
        <w:jc w:val="both"/>
        <w:rPr>
          <w:rFonts w:cs="Arial"/>
          <w:szCs w:val="20"/>
        </w:rPr>
      </w:pPr>
      <w:r>
        <w:rPr>
          <w:rFonts w:cs="Arial"/>
          <w:color w:val="000000" w:themeColor="text1"/>
          <w:szCs w:val="20"/>
        </w:rPr>
        <w:t xml:space="preserve">A consulta aos </w:t>
      </w:r>
      <w:r>
        <w:rPr>
          <w:rFonts w:cs="Arial"/>
          <w:szCs w:val="20"/>
          <w:lang w:eastAsia="ar-SA"/>
        </w:rPr>
        <w:t>cadastros</w:t>
      </w:r>
      <w:r>
        <w:rPr>
          <w:rFonts w:cs="Arial"/>
          <w:color w:val="000000" w:themeColor="text1"/>
          <w:szCs w:val="20"/>
        </w:rPr>
        <w:t xml:space="preserve"> será realizada em nome da empresa fornecedora e de seu sócio majoritário, por força do </w:t>
      </w:r>
      <w:hyperlink r:id="rId27" w:anchor="art12" w:history="1">
        <w:r w:rsidRPr="00F67805">
          <w:rPr>
            <w:rStyle w:val="Hyperlink"/>
            <w:rFonts w:cs="Arial"/>
            <w:szCs w:val="20"/>
          </w:rPr>
          <w:t>artigo 12 da Lei n° 8.429, de 2 de junho de 1992</w:t>
        </w:r>
      </w:hyperlink>
      <w:r>
        <w:rPr>
          <w:rFonts w:cs="Arial"/>
          <w:color w:val="000000" w:themeColor="text1"/>
          <w:szCs w:val="20"/>
        </w:rPr>
        <w:t>, que prevê, dentre as sanções impostas ao responsável pela prática de ato de improbidade administrativa, a proibição de contratar com o Poder Público, inclusive por intermédio de pessoa jurídica da qual seja sócio majoritário.</w:t>
      </w:r>
    </w:p>
    <w:p w14:paraId="424AC561" w14:textId="77777777" w:rsidR="00C074DA" w:rsidRDefault="00C074DA" w:rsidP="00C074DA">
      <w:pPr>
        <w:numPr>
          <w:ilvl w:val="3"/>
          <w:numId w:val="1"/>
        </w:numPr>
        <w:spacing w:before="120" w:after="120" w:line="276" w:lineRule="auto"/>
        <w:contextualSpacing/>
        <w:jc w:val="both"/>
        <w:rPr>
          <w:rFonts w:cs="Arial"/>
          <w:szCs w:val="20"/>
        </w:rPr>
      </w:pPr>
      <w:r>
        <w:rPr>
          <w:rFonts w:cs="Arial"/>
          <w:color w:val="000000" w:themeColor="text1"/>
          <w:szCs w:val="20"/>
        </w:rPr>
        <w:t>Caso conste na Consulta de Situação do Fornecedor a existência de Ocorrências Impeditivas Indiretas, o gestor diligenciará para verificar se houve fraude por parte das empresas apontadas no respectivo Relatório.</w:t>
      </w:r>
    </w:p>
    <w:p w14:paraId="4982E517" w14:textId="77777777" w:rsidR="00C074DA" w:rsidRDefault="00C074DA" w:rsidP="00C074DA">
      <w:pPr>
        <w:numPr>
          <w:ilvl w:val="4"/>
          <w:numId w:val="1"/>
        </w:numPr>
        <w:spacing w:before="120" w:after="120" w:line="276" w:lineRule="auto"/>
        <w:contextualSpacing/>
        <w:jc w:val="both"/>
        <w:rPr>
          <w:rFonts w:cs="Arial"/>
          <w:color w:val="000000" w:themeColor="text1"/>
          <w:szCs w:val="20"/>
        </w:rPr>
      </w:pPr>
      <w:r>
        <w:rPr>
          <w:rFonts w:cs="Arial"/>
          <w:color w:val="000000" w:themeColor="text1"/>
          <w:szCs w:val="20"/>
        </w:rPr>
        <w:t>A tentativa de burla será verificada por meio dos vínculos societários, linhas de fornecimento similares, dentre outros.</w:t>
      </w:r>
    </w:p>
    <w:p w14:paraId="3D9B8ECE" w14:textId="77777777" w:rsidR="00C074DA" w:rsidRDefault="00C074DA" w:rsidP="00C074DA">
      <w:pPr>
        <w:numPr>
          <w:ilvl w:val="4"/>
          <w:numId w:val="1"/>
        </w:numPr>
        <w:spacing w:before="120" w:after="120" w:line="276" w:lineRule="auto"/>
        <w:contextualSpacing/>
        <w:jc w:val="both"/>
        <w:rPr>
          <w:rFonts w:cs="Arial"/>
          <w:szCs w:val="20"/>
        </w:rPr>
      </w:pPr>
      <w:r>
        <w:rPr>
          <w:rFonts w:cs="Arial"/>
          <w:color w:val="000000" w:themeColor="text1"/>
          <w:szCs w:val="20"/>
        </w:rPr>
        <w:t>O fornecedor será convocado para manifestação previamente à sua desclassificação</w:t>
      </w:r>
    </w:p>
    <w:p w14:paraId="13C23A73" w14:textId="77777777" w:rsidR="00C074DA" w:rsidRDefault="00C074DA" w:rsidP="00C074DA">
      <w:pPr>
        <w:numPr>
          <w:ilvl w:val="2"/>
          <w:numId w:val="1"/>
        </w:numPr>
        <w:spacing w:before="120" w:after="120" w:line="276" w:lineRule="auto"/>
        <w:contextualSpacing/>
        <w:jc w:val="both"/>
        <w:rPr>
          <w:rFonts w:cs="Arial"/>
          <w:szCs w:val="20"/>
        </w:rPr>
      </w:pPr>
      <w:r>
        <w:rPr>
          <w:rFonts w:cs="Arial"/>
          <w:color w:val="000000" w:themeColor="text1"/>
          <w:szCs w:val="20"/>
        </w:rPr>
        <w:t>Constatada a existência de sanção, o fornecedor será considerado inabilitado, por falta de condição de participação.</w:t>
      </w:r>
    </w:p>
    <w:p w14:paraId="1D48F771" w14:textId="77777777" w:rsidR="00C074DA" w:rsidRDefault="00C074DA" w:rsidP="00C074DA">
      <w:pPr>
        <w:numPr>
          <w:ilvl w:val="1"/>
          <w:numId w:val="1"/>
        </w:numPr>
        <w:spacing w:before="120" w:after="120" w:line="276" w:lineRule="auto"/>
        <w:contextualSpacing/>
        <w:jc w:val="both"/>
        <w:rPr>
          <w:rFonts w:cs="Arial"/>
          <w:szCs w:val="20"/>
        </w:rPr>
      </w:pPr>
      <w:r>
        <w:rPr>
          <w:rFonts w:cs="Arial"/>
          <w:color w:val="000000" w:themeColor="text1"/>
          <w:szCs w:val="20"/>
        </w:rPr>
        <w:t xml:space="preserve">Caso atendidas as condições de participação, </w:t>
      </w:r>
      <w:r>
        <w:rPr>
          <w:rFonts w:cs="Arial"/>
          <w:szCs w:val="20"/>
        </w:rPr>
        <w:t>a habilitação dos fornecedores será verificada por meio do SICAF, nos documentos por ele abrangidos</w:t>
      </w:r>
      <w:r>
        <w:rPr>
          <w:rFonts w:cs="Arial"/>
          <w:color w:val="000000" w:themeColor="text1"/>
          <w:szCs w:val="20"/>
        </w:rPr>
        <w:t>.</w:t>
      </w:r>
    </w:p>
    <w:p w14:paraId="13495D3B" w14:textId="77777777" w:rsidR="00C074DA" w:rsidRDefault="00C074DA" w:rsidP="00C074DA">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14:paraId="008A563C" w14:textId="77777777" w:rsidR="00C074DA" w:rsidRDefault="00C074DA" w:rsidP="00C074DA">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t>O descumprimento do subitem acima implicará a inabilitação do fornecedor, exceto se a consulta aos sítios eletrônicos oficiais emissores de certidões lograr êxito em encontrar a(s) certidão(ões) válida(s).</w:t>
      </w:r>
    </w:p>
    <w:p w14:paraId="561AFF4E" w14:textId="4D21A895" w:rsidR="00C074DA" w:rsidRDefault="00C074DA" w:rsidP="00C074DA">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Na hipótese de necessidade de envio de documentos complementares, indispensáveis à confirmação dos já apresentados para a habilitação, ou de documentos não constantes do SICAF, o fornecedor será convocado a encaminhá-los, em formato digital, por meio do sistema, sob pena de inabilitação. (</w:t>
      </w:r>
      <w:hyperlink r:id="rId28" w:anchor="art19§3" w:history="1">
        <w:r w:rsidRPr="00F67805">
          <w:rPr>
            <w:rStyle w:val="Hyperlink"/>
            <w:rFonts w:cs="Arial"/>
            <w:szCs w:val="20"/>
          </w:rPr>
          <w:t>art. 19, § 3º, da IN Seges/ME nº 67, de 2021</w:t>
        </w:r>
      </w:hyperlink>
      <w:r>
        <w:rPr>
          <w:rFonts w:cs="Arial"/>
          <w:color w:val="000000" w:themeColor="text1"/>
          <w:szCs w:val="20"/>
        </w:rPr>
        <w:t>).</w:t>
      </w:r>
    </w:p>
    <w:p w14:paraId="64C1466D" w14:textId="77777777" w:rsidR="00C074DA" w:rsidRDefault="00C074DA" w:rsidP="00C074DA">
      <w:pPr>
        <w:numPr>
          <w:ilvl w:val="1"/>
          <w:numId w:val="1"/>
        </w:numPr>
        <w:spacing w:before="120" w:after="120" w:line="276" w:lineRule="auto"/>
        <w:contextualSpacing/>
        <w:jc w:val="both"/>
        <w:rPr>
          <w:rFonts w:cs="Arial"/>
          <w:b/>
          <w:bCs/>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14:paraId="65B7A8E6" w14:textId="77777777" w:rsidR="00C074DA" w:rsidRPr="00BD16B6" w:rsidRDefault="00C074DA" w:rsidP="00C074DA">
      <w:pPr>
        <w:numPr>
          <w:ilvl w:val="1"/>
          <w:numId w:val="1"/>
        </w:numPr>
        <w:spacing w:before="120" w:after="120" w:line="276" w:lineRule="auto"/>
        <w:contextualSpacing/>
        <w:jc w:val="both"/>
        <w:rPr>
          <w:rFonts w:cs="Arial"/>
          <w:color w:val="000000" w:themeColor="text1"/>
          <w:szCs w:val="20"/>
        </w:rPr>
      </w:pPr>
      <w:r w:rsidRPr="00BD16B6">
        <w:rPr>
          <w:rFonts w:cs="Arial"/>
          <w:color w:val="000000" w:themeColor="text1"/>
          <w:szCs w:val="20"/>
        </w:rPr>
        <w:t>Não serão aceitos documentos de habilitação com indicação de CNPJ/CPF diferentes, salvo aqueles legalmente permitidos.</w:t>
      </w:r>
    </w:p>
    <w:p w14:paraId="51D76F92" w14:textId="77777777" w:rsidR="00C074DA" w:rsidRPr="00BD16B6" w:rsidRDefault="00C074DA" w:rsidP="00C074DA">
      <w:pPr>
        <w:numPr>
          <w:ilvl w:val="1"/>
          <w:numId w:val="1"/>
        </w:numPr>
        <w:spacing w:before="120" w:after="120" w:line="276" w:lineRule="auto"/>
        <w:contextualSpacing/>
        <w:jc w:val="both"/>
        <w:rPr>
          <w:rFonts w:cs="Arial"/>
          <w:color w:val="000000" w:themeColor="text1"/>
          <w:szCs w:val="20"/>
        </w:rPr>
      </w:pPr>
      <w:r w:rsidRPr="00BD16B6">
        <w:rPr>
          <w:rFonts w:cs="Arial"/>
          <w:color w:val="000000" w:themeColor="text1"/>
          <w:szCs w:val="20"/>
        </w:rPr>
        <w:lastRenderedPageBreak/>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77777777" w:rsidR="00C074DA" w:rsidRPr="00BD16B6" w:rsidRDefault="00C074DA" w:rsidP="00C074DA">
      <w:pPr>
        <w:numPr>
          <w:ilvl w:val="1"/>
          <w:numId w:val="1"/>
        </w:numPr>
        <w:spacing w:before="120" w:after="120" w:line="276" w:lineRule="auto"/>
        <w:contextualSpacing/>
        <w:jc w:val="both"/>
        <w:rPr>
          <w:rFonts w:cs="Arial"/>
          <w:color w:val="000000" w:themeColor="text1"/>
          <w:szCs w:val="20"/>
        </w:rPr>
      </w:pPr>
      <w:r w:rsidRPr="00BD16B6">
        <w:rPr>
          <w:rFonts w:cs="Arial"/>
          <w:color w:val="000000" w:themeColor="text1"/>
          <w:szCs w:val="20"/>
        </w:rPr>
        <w:t>Serão aceitos registros de CNPJ de licitante matriz e filial com diferenças de números de documentos pertinentes ao CND e ao CRF/FGTS, quando for comprovada a centralização do recolhimento dessas contribuições.</w:t>
      </w:r>
    </w:p>
    <w:p w14:paraId="57945FB6" w14:textId="77777777" w:rsidR="00C074DA" w:rsidRDefault="00C074DA" w:rsidP="00C074DA">
      <w:pPr>
        <w:numPr>
          <w:ilvl w:val="1"/>
          <w:numId w:val="1"/>
        </w:numPr>
        <w:spacing w:before="120" w:after="120" w:line="276" w:lineRule="auto"/>
        <w:contextualSpacing/>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nova data e horário para a sua continuidade.</w:t>
      </w:r>
    </w:p>
    <w:p w14:paraId="7228BE14" w14:textId="77777777" w:rsidR="00C074DA" w:rsidRDefault="00C074DA" w:rsidP="00C074DA">
      <w:pPr>
        <w:numPr>
          <w:ilvl w:val="1"/>
          <w:numId w:val="1"/>
        </w:numPr>
        <w:spacing w:before="120" w:after="120" w:line="276" w:lineRule="auto"/>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14:paraId="2010F3DD" w14:textId="77777777" w:rsidR="00C074DA" w:rsidRDefault="00C074DA" w:rsidP="00C074DA">
      <w:pPr>
        <w:numPr>
          <w:ilvl w:val="2"/>
          <w:numId w:val="1"/>
        </w:numPr>
        <w:spacing w:before="120" w:after="120" w:line="276" w:lineRule="auto"/>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681CA8" w14:textId="77777777" w:rsidR="00C074DA" w:rsidRDefault="00C074DA" w:rsidP="00C074DA">
      <w:pPr>
        <w:numPr>
          <w:ilvl w:val="1"/>
          <w:numId w:val="1"/>
        </w:numPr>
        <w:spacing w:before="120" w:after="120" w:line="276" w:lineRule="auto"/>
        <w:contextualSpacing/>
        <w:jc w:val="both"/>
        <w:rPr>
          <w:szCs w:val="20"/>
        </w:rPr>
      </w:pPr>
      <w:r>
        <w:rPr>
          <w:rFonts w:cs="Arial"/>
          <w:iCs/>
        </w:rPr>
        <w:t>Constatado o atendimento às exigências de habilitação, o fornecedor será habilitado.</w:t>
      </w:r>
    </w:p>
    <w:p w14:paraId="46203BC9" w14:textId="77777777" w:rsidR="00C074DA" w:rsidRDefault="00C074DA" w:rsidP="00781AFF">
      <w:pPr>
        <w:pStyle w:val="Ttulo1"/>
      </w:pPr>
      <w:bookmarkStart w:id="8" w:name="_Toc118380905"/>
      <w:r>
        <w:t>CONTRATAÇÃO</w:t>
      </w:r>
      <w:bookmarkEnd w:id="8"/>
    </w:p>
    <w:p w14:paraId="5DA2774B" w14:textId="77777777"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14:paraId="1D39ACAB" w14:textId="1EE9C12F"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adjudicatário terá o prazo </w:t>
      </w:r>
      <w:r w:rsidRPr="00B03555">
        <w:rPr>
          <w:rFonts w:eastAsia="Arial" w:cs="Arial"/>
          <w:szCs w:val="20"/>
        </w:rPr>
        <w:t xml:space="preserve">de </w:t>
      </w:r>
      <w:r w:rsidR="00B03555" w:rsidRPr="00B03555">
        <w:rPr>
          <w:rFonts w:eastAsia="Arial" w:cs="Arial"/>
          <w:szCs w:val="20"/>
        </w:rPr>
        <w:t xml:space="preserve">10 </w:t>
      </w:r>
      <w:r w:rsidRPr="00B03555">
        <w:rPr>
          <w:rFonts w:eastAsia="Arial" w:cs="Arial"/>
          <w:iCs/>
          <w:szCs w:val="20"/>
        </w:rPr>
        <w:t>(</w:t>
      </w:r>
      <w:r w:rsidR="00B03555" w:rsidRPr="00B03555">
        <w:rPr>
          <w:rFonts w:eastAsia="Arial" w:cs="Arial"/>
          <w:iCs/>
          <w:szCs w:val="20"/>
        </w:rPr>
        <w:t>dez</w:t>
      </w:r>
      <w:r w:rsidRPr="00B03555">
        <w:rPr>
          <w:rFonts w:eastAsia="Arial" w:cs="Arial"/>
          <w:iCs/>
          <w:szCs w:val="20"/>
        </w:rPr>
        <w:t>)</w:t>
      </w:r>
      <w:r w:rsidRPr="00B03555">
        <w:rPr>
          <w:rFonts w:eastAsia="Arial" w:cs="Arial"/>
          <w:i/>
          <w:szCs w:val="20"/>
        </w:rPr>
        <w:t xml:space="preserve"> dias úteis,</w:t>
      </w:r>
      <w:r w:rsidRPr="00B03555">
        <w:rPr>
          <w:rFonts w:eastAsia="Arial" w:cs="Arial"/>
          <w:szCs w:val="20"/>
        </w:rPr>
        <w:t xml:space="preserve"> contados a partir da data de sua convocação, para </w:t>
      </w:r>
      <w:r w:rsidRPr="00B03555">
        <w:rPr>
          <w:rFonts w:eastAsia="Arial" w:cs="Arial"/>
          <w:i/>
          <w:szCs w:val="20"/>
        </w:rPr>
        <w:t xml:space="preserve">assinar o Termo de Contrato ou aceitar instrumento equivalente, conforme o caso (Nota de Empenho/Carta Contrato/Autorização), </w:t>
      </w:r>
      <w:r w:rsidRPr="00B03555">
        <w:rPr>
          <w:rFonts w:eastAsia="Arial" w:cs="Arial"/>
          <w:szCs w:val="20"/>
        </w:rPr>
        <w:t xml:space="preserve">sob </w:t>
      </w:r>
      <w:r>
        <w:rPr>
          <w:rFonts w:eastAsia="Arial" w:cs="Arial"/>
          <w:color w:val="000000"/>
          <w:szCs w:val="20"/>
        </w:rPr>
        <w:t xml:space="preserve">pena de decair o direito à contratação, sem prejuízo das sanções previstas neste Aviso de Contratação Direta. </w:t>
      </w:r>
    </w:p>
    <w:p w14:paraId="48A1EB52" w14:textId="77777777" w:rsidR="00C074DA" w:rsidRDefault="00C074DA" w:rsidP="00C074DA">
      <w:pPr>
        <w:numPr>
          <w:ilvl w:val="2"/>
          <w:numId w:val="1"/>
        </w:numPr>
        <w:spacing w:before="120" w:after="120" w:line="276" w:lineRule="auto"/>
        <w:jc w:val="both"/>
        <w:rPr>
          <w:rFonts w:eastAsia="Arial" w:cs="Arial"/>
          <w:color w:val="000000"/>
          <w:szCs w:val="20"/>
        </w:rPr>
      </w:pPr>
      <w:r>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color w:val="000000"/>
        </w:rPr>
        <w:t>disponibilização de acesso à sistema de processo eletrônico para esse fim ou outro</w:t>
      </w:r>
      <w:r>
        <w:rPr>
          <w:rFonts w:eastAsia="Arial" w:cs="Arial"/>
          <w:color w:val="000000"/>
          <w:szCs w:val="20"/>
        </w:rPr>
        <w:t xml:space="preserve"> meio eletrônico, para que seja assinado e devolvido no prazo de ...... (.....) dias, a contar da data de seu recebimento</w:t>
      </w:r>
      <w:r>
        <w:rPr>
          <w:rFonts w:eastAsia="Arial"/>
          <w:color w:val="000000"/>
        </w:rPr>
        <w:t xml:space="preserve"> ou da disponibilização do acesso ao sistema de processo eletrônico.</w:t>
      </w:r>
    </w:p>
    <w:p w14:paraId="06CD8268" w14:textId="77777777" w:rsidR="00C074DA" w:rsidRDefault="00C074DA" w:rsidP="00C074DA">
      <w:pPr>
        <w:numPr>
          <w:ilvl w:val="2"/>
          <w:numId w:val="1"/>
        </w:numPr>
        <w:spacing w:before="120" w:after="120" w:line="276" w:lineRule="auto"/>
        <w:jc w:val="both"/>
        <w:rPr>
          <w:rFonts w:eastAsia="Arial" w:cs="Arial"/>
          <w:color w:val="000000"/>
          <w:szCs w:val="20"/>
        </w:rPr>
      </w:pPr>
      <w:r>
        <w:rPr>
          <w:rFonts w:eastAsia="Arial" w:cs="Arial"/>
          <w:color w:val="000000"/>
          <w:szCs w:val="20"/>
        </w:rPr>
        <w:t>O prazo previsto no subitem anterior poderá ser prorrogado, por igual período, por solicitação justificada do adjudicatário e aceita pela Administração.</w:t>
      </w:r>
    </w:p>
    <w:p w14:paraId="36ECBC9D" w14:textId="7AF12059" w:rsidR="00C074DA" w:rsidRPr="0059440E" w:rsidRDefault="00C074DA" w:rsidP="00C074DA">
      <w:pPr>
        <w:numPr>
          <w:ilvl w:val="1"/>
          <w:numId w:val="1"/>
        </w:numPr>
        <w:spacing w:before="120" w:after="120" w:line="276" w:lineRule="auto"/>
        <w:ind w:left="425" w:firstLine="0"/>
        <w:jc w:val="both"/>
        <w:rPr>
          <w:rFonts w:eastAsia="Arial" w:cs="Arial"/>
          <w:i/>
          <w:szCs w:val="20"/>
        </w:rPr>
      </w:pPr>
      <w:r w:rsidRPr="0059440E">
        <w:rPr>
          <w:rFonts w:eastAsia="Arial" w:cs="Arial"/>
          <w:i/>
          <w:szCs w:val="20"/>
        </w:rPr>
        <w:t>O Aceite da Nota de Empenho ou do instrumento equivalente, emitida ao fornecedor adjudicado, implica o reconhecimento de que:</w:t>
      </w:r>
    </w:p>
    <w:p w14:paraId="0F7302AE" w14:textId="5B506A73" w:rsidR="0059440E" w:rsidRPr="0059440E" w:rsidRDefault="0059440E" w:rsidP="0059440E">
      <w:pPr>
        <w:spacing w:before="120" w:after="120" w:line="276" w:lineRule="auto"/>
        <w:ind w:left="425"/>
        <w:jc w:val="both"/>
        <w:rPr>
          <w:rFonts w:eastAsia="Arial" w:cs="Arial"/>
          <w:i/>
          <w:szCs w:val="20"/>
        </w:rPr>
      </w:pPr>
      <w:r w:rsidRPr="0059440E">
        <w:rPr>
          <w:rFonts w:eastAsia="Arial" w:cs="Arial"/>
          <w:i/>
          <w:szCs w:val="20"/>
        </w:rPr>
        <w:t xml:space="preserve">                 O material deverá ser entregue no prazo de 30 dias</w:t>
      </w:r>
      <w:r>
        <w:rPr>
          <w:rFonts w:eastAsia="Arial" w:cs="Arial"/>
          <w:i/>
          <w:szCs w:val="20"/>
        </w:rPr>
        <w:t xml:space="preserve"> a contar do recebimento da NE</w:t>
      </w:r>
      <w:r w:rsidRPr="0059440E">
        <w:rPr>
          <w:rFonts w:eastAsia="Arial" w:cs="Arial"/>
          <w:i/>
          <w:szCs w:val="20"/>
        </w:rPr>
        <w:t>.</w:t>
      </w:r>
    </w:p>
    <w:p w14:paraId="0C6C8CD9" w14:textId="77777777"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prazo de vigência da contratação é o estabelecido no Termo de Referência. </w:t>
      </w:r>
    </w:p>
    <w:p w14:paraId="3B641249" w14:textId="77777777"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14:paraId="6AEAA6DA" w14:textId="77777777" w:rsidR="00C074DA" w:rsidRDefault="00C074DA" w:rsidP="00781AFF">
      <w:pPr>
        <w:pStyle w:val="Ttulo1"/>
      </w:pPr>
      <w:bookmarkStart w:id="9" w:name="_Toc118380906"/>
      <w:r>
        <w:t>INFRAÇÕES E SANÇÕES ADMINISTRATIVAS</w:t>
      </w:r>
      <w:bookmarkEnd w:id="9"/>
    </w:p>
    <w:p w14:paraId="470FE3AB" w14:textId="07438888" w:rsidR="00C074DA" w:rsidRDefault="00C074DA" w:rsidP="00C074DA">
      <w:pPr>
        <w:numPr>
          <w:ilvl w:val="1"/>
          <w:numId w:val="1"/>
        </w:numPr>
        <w:spacing w:before="120" w:after="120" w:line="276" w:lineRule="auto"/>
        <w:ind w:left="425" w:firstLine="0"/>
        <w:jc w:val="both"/>
        <w:rPr>
          <w:rFonts w:cs="Arial"/>
          <w:b/>
        </w:rPr>
      </w:pPr>
      <w:r>
        <w:rPr>
          <w:rFonts w:cs="Arial"/>
        </w:rPr>
        <w:t xml:space="preserve">Comete infração administrativa o fornecedor que praticar quaisquer das </w:t>
      </w:r>
      <w:r w:rsidR="00651FED">
        <w:rPr>
          <w:rFonts w:cs="Arial"/>
        </w:rPr>
        <w:t>hipóteses previstas</w:t>
      </w:r>
      <w:r>
        <w:rPr>
          <w:rFonts w:cs="Arial"/>
        </w:rPr>
        <w:t xml:space="preserve"> no </w:t>
      </w:r>
      <w:hyperlink r:id="rId29" w:anchor="art155" w:history="1">
        <w:r w:rsidRPr="00A50578">
          <w:rPr>
            <w:rStyle w:val="Hyperlink"/>
            <w:rFonts w:cs="Arial"/>
          </w:rPr>
          <w:t>art. 155 da Lei nº 14.133, de 2021</w:t>
        </w:r>
      </w:hyperlink>
      <w:r>
        <w:rPr>
          <w:rFonts w:cs="Arial"/>
        </w:rPr>
        <w:t xml:space="preserve">, quais sejam: </w:t>
      </w:r>
    </w:p>
    <w:p w14:paraId="479DF54E" w14:textId="77777777" w:rsidR="00C074DA" w:rsidRDefault="00C074DA" w:rsidP="00C074DA">
      <w:pPr>
        <w:numPr>
          <w:ilvl w:val="2"/>
          <w:numId w:val="1"/>
        </w:numPr>
        <w:spacing w:before="120" w:after="120" w:line="276" w:lineRule="auto"/>
        <w:jc w:val="both"/>
        <w:rPr>
          <w:rFonts w:cs="Arial"/>
        </w:rPr>
      </w:pPr>
      <w:r>
        <w:rPr>
          <w:rFonts w:cs="Arial"/>
          <w:color w:val="000000"/>
          <w:szCs w:val="20"/>
        </w:rPr>
        <w:lastRenderedPageBreak/>
        <w:t>dar causa à inexecução parcial do contrato</w:t>
      </w:r>
      <w:r>
        <w:rPr>
          <w:rFonts w:cs="Arial"/>
        </w:rPr>
        <w:t>;</w:t>
      </w:r>
    </w:p>
    <w:p w14:paraId="11D8978B" w14:textId="77777777" w:rsidR="00C074DA" w:rsidRDefault="00C074DA" w:rsidP="00C074DA">
      <w:pPr>
        <w:numPr>
          <w:ilvl w:val="2"/>
          <w:numId w:val="1"/>
        </w:numPr>
        <w:spacing w:before="120" w:after="120" w:line="276" w:lineRule="auto"/>
        <w:jc w:val="both"/>
        <w:rPr>
          <w:rFonts w:cs="Arial"/>
        </w:rPr>
      </w:pPr>
      <w:r>
        <w:rPr>
          <w:rFonts w:cs="Arial"/>
          <w:color w:val="000000"/>
          <w:szCs w:val="20"/>
        </w:rPr>
        <w:t>dar causa à inexecução parcial do contrato que cause grave dano à Administração, ao funcionamento dos serviços públicos ou ao interesse coletivo;</w:t>
      </w:r>
    </w:p>
    <w:p w14:paraId="3D3A59AE" w14:textId="77777777" w:rsidR="00C074DA" w:rsidRDefault="00C074DA" w:rsidP="00C074DA">
      <w:pPr>
        <w:numPr>
          <w:ilvl w:val="2"/>
          <w:numId w:val="1"/>
        </w:numPr>
        <w:spacing w:before="120" w:after="120" w:line="276" w:lineRule="auto"/>
        <w:jc w:val="both"/>
        <w:rPr>
          <w:rFonts w:cs="Arial"/>
        </w:rPr>
      </w:pPr>
      <w:r>
        <w:rPr>
          <w:rFonts w:cs="Arial"/>
          <w:color w:val="000000"/>
          <w:szCs w:val="20"/>
        </w:rPr>
        <w:t>dar causa à inexecução total do contrato;</w:t>
      </w:r>
    </w:p>
    <w:p w14:paraId="028F4C2B" w14:textId="77777777" w:rsidR="00C074DA" w:rsidRDefault="00C074DA" w:rsidP="00C074DA">
      <w:pPr>
        <w:numPr>
          <w:ilvl w:val="2"/>
          <w:numId w:val="1"/>
        </w:numPr>
        <w:spacing w:before="120" w:after="120" w:line="276" w:lineRule="auto"/>
        <w:jc w:val="both"/>
        <w:rPr>
          <w:rFonts w:cs="Arial"/>
        </w:rPr>
      </w:pPr>
      <w:r>
        <w:rPr>
          <w:rFonts w:cs="Arial"/>
          <w:color w:val="000000"/>
          <w:szCs w:val="20"/>
        </w:rPr>
        <w:t>deixar de entregar a documentação exigida para o certame;</w:t>
      </w:r>
    </w:p>
    <w:p w14:paraId="4E69CCEF" w14:textId="77777777" w:rsidR="00C074DA" w:rsidRDefault="00C074DA" w:rsidP="00C074DA">
      <w:pPr>
        <w:numPr>
          <w:ilvl w:val="2"/>
          <w:numId w:val="1"/>
        </w:numPr>
        <w:spacing w:before="120" w:after="120" w:line="276" w:lineRule="auto"/>
        <w:jc w:val="both"/>
        <w:rPr>
          <w:rFonts w:cs="Arial"/>
        </w:rPr>
      </w:pPr>
      <w:r>
        <w:rPr>
          <w:rFonts w:cs="Arial"/>
          <w:color w:val="000000"/>
          <w:szCs w:val="20"/>
        </w:rPr>
        <w:t>não manter a proposta, salvo em decorrência de fato superveniente devidamente justificado;</w:t>
      </w:r>
    </w:p>
    <w:p w14:paraId="4BE7D953" w14:textId="77777777" w:rsidR="00C074DA" w:rsidRDefault="00C074DA" w:rsidP="00C074DA">
      <w:pPr>
        <w:numPr>
          <w:ilvl w:val="2"/>
          <w:numId w:val="1"/>
        </w:numPr>
        <w:spacing w:before="120" w:after="120" w:line="276" w:lineRule="auto"/>
        <w:jc w:val="both"/>
        <w:rPr>
          <w:rFonts w:cs="Arial"/>
        </w:rPr>
      </w:pPr>
      <w:r>
        <w:rPr>
          <w:rFonts w:cs="Arial"/>
          <w:color w:val="000000"/>
          <w:szCs w:val="20"/>
        </w:rPr>
        <w:t>não celebrar o contrato ou não entregar a documentação exigida para a contratação, quando convocado dentro do prazo de validade de sua proposta;</w:t>
      </w:r>
    </w:p>
    <w:p w14:paraId="1889103C" w14:textId="77777777" w:rsidR="00C074DA" w:rsidRDefault="00C074DA" w:rsidP="00C074DA">
      <w:pPr>
        <w:numPr>
          <w:ilvl w:val="2"/>
          <w:numId w:val="1"/>
        </w:numPr>
        <w:spacing w:before="120" w:after="120" w:line="276" w:lineRule="auto"/>
        <w:jc w:val="both"/>
        <w:rPr>
          <w:rFonts w:cs="Arial"/>
        </w:rPr>
      </w:pPr>
      <w:r>
        <w:rPr>
          <w:rFonts w:cs="Arial"/>
          <w:color w:val="000000"/>
          <w:szCs w:val="20"/>
        </w:rPr>
        <w:t> ensejar o retardamento da execução ou da entrega do objeto da licitação sem motivo justificado;</w:t>
      </w:r>
    </w:p>
    <w:p w14:paraId="5D40816C" w14:textId="77777777" w:rsidR="00C074DA" w:rsidRDefault="00C074DA" w:rsidP="00C074DA">
      <w:pPr>
        <w:numPr>
          <w:ilvl w:val="2"/>
          <w:numId w:val="1"/>
        </w:numPr>
        <w:spacing w:before="120" w:after="120" w:line="276" w:lineRule="auto"/>
        <w:jc w:val="both"/>
        <w:rPr>
          <w:rFonts w:cs="Arial"/>
        </w:rPr>
      </w:pPr>
      <w:r>
        <w:rPr>
          <w:rFonts w:cs="Arial"/>
          <w:color w:val="000000"/>
          <w:szCs w:val="20"/>
        </w:rPr>
        <w:t>apresentar declaração ou documentação falsa exigida para o certame ou prestar declaração falsa durante a dispensa eletrônica ou a execução do contrato;</w:t>
      </w:r>
    </w:p>
    <w:p w14:paraId="0EB1EBD9" w14:textId="77777777" w:rsidR="00C074DA" w:rsidRDefault="00C074DA" w:rsidP="00C074DA">
      <w:pPr>
        <w:numPr>
          <w:ilvl w:val="2"/>
          <w:numId w:val="1"/>
        </w:numPr>
        <w:spacing w:before="120" w:after="120" w:line="276" w:lineRule="auto"/>
        <w:jc w:val="both"/>
        <w:rPr>
          <w:rFonts w:cs="Arial"/>
        </w:rPr>
      </w:pPr>
      <w:r>
        <w:rPr>
          <w:rFonts w:cs="Arial"/>
          <w:color w:val="000000"/>
          <w:szCs w:val="20"/>
        </w:rPr>
        <w:t>fraudar a dispensa eletrônica ou praticar ato fraudulento na execução do contrato;</w:t>
      </w:r>
    </w:p>
    <w:p w14:paraId="5AB18E9D" w14:textId="77777777" w:rsidR="00C074DA" w:rsidRDefault="00C074DA" w:rsidP="00C074DA">
      <w:pPr>
        <w:numPr>
          <w:ilvl w:val="2"/>
          <w:numId w:val="1"/>
        </w:numPr>
        <w:spacing w:before="120" w:after="120" w:line="276" w:lineRule="auto"/>
        <w:jc w:val="both"/>
        <w:rPr>
          <w:rFonts w:cs="Arial"/>
        </w:rPr>
      </w:pPr>
      <w:r>
        <w:rPr>
          <w:rFonts w:cs="Arial"/>
          <w:color w:val="000000"/>
          <w:szCs w:val="20"/>
        </w:rPr>
        <w:t> comportar-se de modo inidôneo ou cometer fraude de qualquer natureza;</w:t>
      </w:r>
    </w:p>
    <w:p w14:paraId="68B9125F" w14:textId="77777777" w:rsidR="00C074DA" w:rsidRDefault="00C074DA" w:rsidP="00C074DA">
      <w:pPr>
        <w:pStyle w:val="PargrafodaLista"/>
        <w:numPr>
          <w:ilvl w:val="3"/>
          <w:numId w:val="1"/>
        </w:numPr>
        <w:spacing w:before="120" w:after="120" w:line="276" w:lineRule="auto"/>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77777777" w:rsidR="00C074DA" w:rsidRDefault="00C074DA" w:rsidP="00C074DA">
      <w:pPr>
        <w:numPr>
          <w:ilvl w:val="2"/>
          <w:numId w:val="1"/>
        </w:numPr>
        <w:spacing w:before="120" w:after="120" w:line="276" w:lineRule="auto"/>
        <w:jc w:val="both"/>
        <w:rPr>
          <w:rFonts w:cs="Arial"/>
        </w:rPr>
      </w:pPr>
      <w:r>
        <w:rPr>
          <w:rFonts w:cs="Arial"/>
          <w:color w:val="000000"/>
          <w:szCs w:val="20"/>
        </w:rPr>
        <w:t> praticar atos ilícitos com vistas a frustrar os objetivos deste certame.</w:t>
      </w:r>
    </w:p>
    <w:p w14:paraId="4563909F" w14:textId="18063C5C" w:rsidR="00C074DA" w:rsidRPr="00A50578" w:rsidRDefault="00C074DA" w:rsidP="00C074DA">
      <w:pPr>
        <w:numPr>
          <w:ilvl w:val="2"/>
          <w:numId w:val="1"/>
        </w:numPr>
        <w:spacing w:before="120" w:after="120" w:line="276" w:lineRule="auto"/>
        <w:jc w:val="both"/>
        <w:rPr>
          <w:rStyle w:val="Hyperlink"/>
          <w:rFonts w:cs="Arial"/>
          <w:szCs w:val="20"/>
        </w:rPr>
      </w:pPr>
      <w:r>
        <w:rPr>
          <w:rFonts w:cs="Arial"/>
          <w:color w:val="000000"/>
          <w:szCs w:val="20"/>
        </w:rPr>
        <w:t>praticar ato lesivo previsto no </w:t>
      </w:r>
      <w:r w:rsidR="00A50578">
        <w:rPr>
          <w:color w:val="000000"/>
        </w:rPr>
        <w:fldChar w:fldCharType="begin"/>
      </w:r>
      <w:r w:rsidR="00A50578">
        <w:rPr>
          <w:color w:val="000000"/>
        </w:rPr>
        <w:instrText xml:space="preserve"> HYPERLINK "http://www.planalto.gov.br/ccivil_03/_ato2019-2022/2021/lei/L14133.htm" \l "art5" </w:instrText>
      </w:r>
      <w:r w:rsidR="00A50578">
        <w:rPr>
          <w:color w:val="000000"/>
        </w:rPr>
      </w:r>
      <w:r w:rsidR="00A50578">
        <w:rPr>
          <w:color w:val="000000"/>
        </w:rPr>
        <w:fldChar w:fldCharType="separate"/>
      </w:r>
      <w:r w:rsidRPr="00A50578">
        <w:rPr>
          <w:rStyle w:val="Hyperlink"/>
        </w:rPr>
        <w:t>art. 5º da Lei nº 12.846, de 1º de agosto de 2013.</w:t>
      </w:r>
    </w:p>
    <w:p w14:paraId="17B00865" w14:textId="06A8BDCA" w:rsidR="00C074DA" w:rsidRDefault="00A50578" w:rsidP="00C074DA">
      <w:pPr>
        <w:numPr>
          <w:ilvl w:val="1"/>
          <w:numId w:val="1"/>
        </w:numPr>
        <w:spacing w:before="120" w:after="120" w:line="276" w:lineRule="auto"/>
        <w:ind w:left="425" w:firstLine="0"/>
        <w:jc w:val="both"/>
        <w:rPr>
          <w:rFonts w:cs="Arial"/>
          <w:b/>
        </w:rPr>
      </w:pPr>
      <w:r>
        <w:rPr>
          <w:color w:val="000000"/>
        </w:rPr>
        <w:fldChar w:fldCharType="end"/>
      </w:r>
      <w:r w:rsidR="00C074DA">
        <w:rPr>
          <w:rFonts w:cs="Arial"/>
        </w:rPr>
        <w:t>O fornecedor que cometer qualquer das infrações discriminadas nos subitens anteriores ficará sujeito, sem prejuízo da responsabilidade civil e criminal, às seguintes sanções:</w:t>
      </w:r>
    </w:p>
    <w:p w14:paraId="573EBBFE" w14:textId="77777777" w:rsidR="00C074DA" w:rsidRDefault="00C074DA" w:rsidP="00C074DA">
      <w:pPr>
        <w:numPr>
          <w:ilvl w:val="2"/>
          <w:numId w:val="5"/>
        </w:numPr>
        <w:spacing w:before="120" w:after="120" w:line="276" w:lineRule="auto"/>
        <w:jc w:val="both"/>
        <w:rPr>
          <w:rFonts w:cs="Arial"/>
        </w:rPr>
      </w:pPr>
      <w:r>
        <w:rPr>
          <w:rFonts w:cs="Arial"/>
        </w:rPr>
        <w:t>Advertência pela falta do subitem 8.1.1 deste Aviso de Contratação Direta,</w:t>
      </w:r>
      <w:r>
        <w:t xml:space="preserve"> </w:t>
      </w:r>
      <w:r>
        <w:rPr>
          <w:rFonts w:cs="Arial"/>
        </w:rPr>
        <w:t>quando não se justificar a imposição de penalidade mais grave;</w:t>
      </w:r>
    </w:p>
    <w:p w14:paraId="1CBEED0C" w14:textId="4E173449" w:rsidR="00C074DA" w:rsidRDefault="00C074DA" w:rsidP="00C074DA">
      <w:pPr>
        <w:numPr>
          <w:ilvl w:val="2"/>
          <w:numId w:val="5"/>
        </w:numPr>
        <w:spacing w:before="120" w:after="120" w:line="276" w:lineRule="auto"/>
        <w:jc w:val="both"/>
        <w:rPr>
          <w:rFonts w:cs="Arial"/>
        </w:rPr>
      </w:pPr>
      <w:r>
        <w:rPr>
          <w:rFonts w:cs="Arial"/>
        </w:rPr>
        <w:t xml:space="preserve">Multa </w:t>
      </w:r>
      <w:r w:rsidRPr="00B03555">
        <w:rPr>
          <w:rFonts w:cs="Arial"/>
        </w:rPr>
        <w:t xml:space="preserve">de </w:t>
      </w:r>
      <w:r w:rsidR="00B03555" w:rsidRPr="00B03555">
        <w:rPr>
          <w:rFonts w:cs="Arial"/>
        </w:rPr>
        <w:t xml:space="preserve">10 </w:t>
      </w:r>
      <w:r w:rsidRPr="00B03555">
        <w:rPr>
          <w:rFonts w:cs="Arial"/>
        </w:rPr>
        <w:t>% (</w:t>
      </w:r>
      <w:r w:rsidR="00B03555" w:rsidRPr="00B03555">
        <w:rPr>
          <w:rFonts w:cs="Arial"/>
        </w:rPr>
        <w:t>dez</w:t>
      </w:r>
      <w:r w:rsidRPr="00B03555">
        <w:rPr>
          <w:rFonts w:cs="Arial"/>
        </w:rPr>
        <w:t xml:space="preserve"> por cento) sobre </w:t>
      </w:r>
      <w:r>
        <w:rPr>
          <w:rFonts w:cs="Arial"/>
        </w:rPr>
        <w:t>o valor estimado do(s) item(s) prejudicado(s) pela conduta do fornecedor, por qualquer das infrações dos subitens 8.1.1 a 8.1.12;</w:t>
      </w:r>
    </w:p>
    <w:p w14:paraId="70C4748F" w14:textId="77777777" w:rsidR="00C074DA" w:rsidRDefault="00C074DA" w:rsidP="00C074DA">
      <w:pPr>
        <w:numPr>
          <w:ilvl w:val="2"/>
          <w:numId w:val="5"/>
        </w:numPr>
        <w:spacing w:before="120" w:after="120" w:line="276" w:lineRule="auto"/>
        <w:jc w:val="both"/>
        <w:rPr>
          <w:rFonts w:cs="Arial"/>
        </w:rPr>
      </w:pPr>
      <w:r>
        <w:rPr>
          <w:rFonts w:cs="Arial"/>
          <w:color w:val="000000"/>
          <w:szCs w:val="20"/>
        </w:rPr>
        <w:t>Impedimento de licitar e contratar</w:t>
      </w:r>
      <w:r>
        <w:rPr>
          <w:rFonts w:cs="Arial"/>
        </w:rPr>
        <w:t xml:space="preserve"> </w:t>
      </w:r>
      <w:r>
        <w:rPr>
          <w:rFonts w:cs="Arial"/>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rPr>
        <w:t>;</w:t>
      </w:r>
    </w:p>
    <w:p w14:paraId="3BB8771A" w14:textId="77777777" w:rsidR="00C074DA" w:rsidRDefault="00C074DA" w:rsidP="00C074DA">
      <w:pPr>
        <w:numPr>
          <w:ilvl w:val="2"/>
          <w:numId w:val="5"/>
        </w:numPr>
        <w:spacing w:before="120" w:after="120" w:line="276" w:lineRule="auto"/>
        <w:jc w:val="both"/>
        <w:rPr>
          <w:rFonts w:cs="Arial"/>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rPr>
        <w:t>;</w:t>
      </w:r>
    </w:p>
    <w:p w14:paraId="2EBE02AD" w14:textId="0F10A1E1"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A aplicação das sanções previstas neste Contrato não exclui, em hipótese alguma, a obrigação de reparação integral do dano causado à Contratante (</w:t>
      </w:r>
      <w:hyperlink r:id="rId30" w:anchor="art156§9" w:history="1">
        <w:r w:rsidRPr="002F291B">
          <w:rPr>
            <w:rStyle w:val="Hyperlink"/>
            <w:rFonts w:cs="Arial"/>
            <w:bCs/>
          </w:rPr>
          <w:t>art. 156, §9º</w:t>
        </w:r>
      </w:hyperlink>
      <w:r w:rsidRPr="008C7F01">
        <w:rPr>
          <w:rFonts w:cs="Arial"/>
          <w:bCs/>
        </w:rPr>
        <w:t>)</w:t>
      </w:r>
    </w:p>
    <w:p w14:paraId="4A7985B5" w14:textId="4DAC242F"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Todas as sanções previstas neste Aviso poderão ser aplicadas cumulativamente com a multa </w:t>
      </w:r>
      <w:hyperlink r:id="rId31" w:anchor="art156§7" w:history="1">
        <w:r w:rsidRPr="002F291B">
          <w:rPr>
            <w:rStyle w:val="Hyperlink"/>
            <w:rFonts w:cs="Arial"/>
            <w:bCs/>
          </w:rPr>
          <w:t>(art. 156, §7º</w:t>
        </w:r>
      </w:hyperlink>
      <w:r w:rsidRPr="008C7F01">
        <w:rPr>
          <w:rFonts w:cs="Arial"/>
          <w:bCs/>
        </w:rPr>
        <w:t>).</w:t>
      </w:r>
    </w:p>
    <w:p w14:paraId="330B48F2" w14:textId="462DE1AD"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lastRenderedPageBreak/>
        <w:t>Antes da aplicação da multa</w:t>
      </w:r>
      <w:r w:rsidR="0092451E" w:rsidRPr="008C7F01">
        <w:rPr>
          <w:rFonts w:cs="Arial"/>
          <w:bCs/>
        </w:rPr>
        <w:t>,</w:t>
      </w:r>
      <w:r w:rsidRPr="008C7F01">
        <w:rPr>
          <w:rFonts w:cs="Arial"/>
          <w:bCs/>
        </w:rPr>
        <w:t xml:space="preserve"> será facultada a defesa do interessado no prazo de 15 (quinze) dias úteis, contado da data de sua intimação (</w:t>
      </w:r>
      <w:hyperlink r:id="rId32" w:anchor="art157" w:history="1">
        <w:r w:rsidRPr="002F291B">
          <w:rPr>
            <w:rStyle w:val="Hyperlink"/>
            <w:rFonts w:cs="Arial"/>
            <w:bCs/>
          </w:rPr>
          <w:t>art. 157</w:t>
        </w:r>
      </w:hyperlink>
      <w:r w:rsidRPr="008C7F01">
        <w:rPr>
          <w:rFonts w:cs="Arial"/>
          <w:bCs/>
        </w:rPr>
        <w:t>)</w:t>
      </w:r>
    </w:p>
    <w:p w14:paraId="52FA3DBC" w14:textId="1D5E934E"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3" w:anchor="art156§8" w:history="1">
        <w:r w:rsidRPr="00F86E08">
          <w:rPr>
            <w:rStyle w:val="Hyperlink"/>
            <w:rFonts w:cs="Arial"/>
            <w:bCs/>
          </w:rPr>
          <w:t>art. 156, §8º</w:t>
        </w:r>
      </w:hyperlink>
      <w:r w:rsidRPr="008C7F01">
        <w:rPr>
          <w:rFonts w:cs="Arial"/>
          <w:bCs/>
        </w:rPr>
        <w:t>).</w:t>
      </w:r>
    </w:p>
    <w:p w14:paraId="651F3C9F" w14:textId="32050821"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Previamente ao encaminhamento à cobrança judicial, a multa poderá ser recolhida administrativamente no prazo máximo </w:t>
      </w:r>
      <w:r w:rsidRPr="00B03555">
        <w:rPr>
          <w:rFonts w:cs="Arial"/>
          <w:bCs/>
        </w:rPr>
        <w:t xml:space="preserve">de </w:t>
      </w:r>
      <w:r w:rsidR="00B03555">
        <w:rPr>
          <w:rFonts w:cs="Arial"/>
          <w:i/>
        </w:rPr>
        <w:t>1</w:t>
      </w:r>
      <w:r w:rsidR="00B03555" w:rsidRPr="00B03555">
        <w:rPr>
          <w:rFonts w:cs="Arial"/>
          <w:i/>
        </w:rPr>
        <w:t>0</w:t>
      </w:r>
      <w:r w:rsidRPr="00B03555">
        <w:rPr>
          <w:rFonts w:cs="Arial"/>
          <w:i/>
        </w:rPr>
        <w:t xml:space="preserve"> (</w:t>
      </w:r>
      <w:r w:rsidR="00B03555">
        <w:rPr>
          <w:rFonts w:cs="Arial"/>
          <w:i/>
        </w:rPr>
        <w:t>dez</w:t>
      </w:r>
      <w:r w:rsidRPr="00B03555">
        <w:rPr>
          <w:rFonts w:cs="Arial"/>
          <w:i/>
        </w:rPr>
        <w:t>)</w:t>
      </w:r>
      <w:r w:rsidRPr="00B03555">
        <w:rPr>
          <w:rFonts w:cs="Arial"/>
          <w:bCs/>
          <w:i/>
          <w:iCs/>
        </w:rPr>
        <w:t xml:space="preserve"> </w:t>
      </w:r>
      <w:r w:rsidRPr="00B03555">
        <w:rPr>
          <w:rFonts w:cs="Arial"/>
          <w:bCs/>
        </w:rPr>
        <w:t>dias</w:t>
      </w:r>
      <w:r w:rsidRPr="008C7F01">
        <w:rPr>
          <w:rFonts w:cs="Arial"/>
          <w:bCs/>
        </w:rPr>
        <w:t>, a contar da data do recebimento da comunicação enviada pela autoridade competente.</w:t>
      </w:r>
      <w:bookmarkStart w:id="10" w:name="_Hlk78351618"/>
      <w:bookmarkEnd w:id="10"/>
    </w:p>
    <w:p w14:paraId="7A658C1B" w14:textId="3E9EE4FF"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A aplicação das sanções realizar-se-á em processo administrativo que assegure o contraditório e a ampla defesa ao Contratado, observando-se o procedimento previsto no </w:t>
      </w:r>
      <w:r w:rsidRPr="008C7F01">
        <w:rPr>
          <w:rFonts w:cs="Arial"/>
          <w:b/>
          <w:bCs/>
        </w:rPr>
        <w:t xml:space="preserve">caput </w:t>
      </w:r>
      <w:r w:rsidRPr="008C7F01">
        <w:rPr>
          <w:rFonts w:cs="Arial"/>
          <w:bCs/>
        </w:rPr>
        <w:t xml:space="preserve">e parágrafos do </w:t>
      </w:r>
      <w:hyperlink r:id="rId34" w:anchor="art158" w:history="1">
        <w:r w:rsidRPr="00F86E08">
          <w:rPr>
            <w:rStyle w:val="Hyperlink"/>
            <w:rFonts w:cs="Arial"/>
            <w:bCs/>
          </w:rPr>
          <w:t>art. 158 da Lei nº 14.133, de 2021</w:t>
        </w:r>
      </w:hyperlink>
      <w:r w:rsidRPr="008C7F01">
        <w:rPr>
          <w:rFonts w:cs="Arial"/>
          <w:bCs/>
        </w:rPr>
        <w:t>, para as penalidades de impedimento de licitar e contratar e de declaração de inidoneidade para licitar ou contratar.</w:t>
      </w:r>
    </w:p>
    <w:p w14:paraId="24BCDAAD" w14:textId="4FCCAAC4" w:rsidR="00C074DA" w:rsidRDefault="00C074DA" w:rsidP="00C074DA">
      <w:pPr>
        <w:numPr>
          <w:ilvl w:val="1"/>
          <w:numId w:val="1"/>
        </w:numPr>
        <w:spacing w:before="120" w:after="120" w:line="276" w:lineRule="auto"/>
        <w:ind w:left="425" w:firstLine="0"/>
        <w:jc w:val="both"/>
        <w:rPr>
          <w:rFonts w:cs="Arial"/>
          <w:bCs/>
        </w:rPr>
      </w:pPr>
      <w:r>
        <w:rPr>
          <w:rFonts w:cs="Arial"/>
          <w:bCs/>
        </w:rPr>
        <w:t>Na aplicação das sanções serão considerados (</w:t>
      </w:r>
      <w:hyperlink r:id="rId35" w:anchor="art156§1" w:history="1">
        <w:r w:rsidRPr="00F86E08">
          <w:rPr>
            <w:rStyle w:val="Hyperlink"/>
            <w:rFonts w:cs="Arial"/>
            <w:bCs/>
          </w:rPr>
          <w:t>art. 156, §1º</w:t>
        </w:r>
      </w:hyperlink>
      <w:r>
        <w:rPr>
          <w:rFonts w:cs="Arial"/>
          <w:bCs/>
        </w:rPr>
        <w:t>):</w:t>
      </w:r>
    </w:p>
    <w:p w14:paraId="7C1DE3DA" w14:textId="77777777" w:rsidR="00C074DA" w:rsidRDefault="00C074DA" w:rsidP="00C074DA">
      <w:pPr>
        <w:numPr>
          <w:ilvl w:val="1"/>
          <w:numId w:val="1"/>
        </w:numPr>
        <w:spacing w:before="120" w:after="120" w:line="276" w:lineRule="auto"/>
        <w:ind w:left="425" w:firstLine="0"/>
        <w:jc w:val="both"/>
        <w:rPr>
          <w:rFonts w:cs="Arial"/>
          <w:bCs/>
        </w:rPr>
      </w:pPr>
      <w:r>
        <w:rPr>
          <w:rFonts w:cs="Arial"/>
          <w:bCs/>
        </w:rPr>
        <w:t>a natureza e a gravidade da infração cometida;</w:t>
      </w:r>
    </w:p>
    <w:p w14:paraId="21BB2D90" w14:textId="77777777" w:rsidR="00C074DA" w:rsidRDefault="00C074DA" w:rsidP="00C074DA">
      <w:pPr>
        <w:numPr>
          <w:ilvl w:val="1"/>
          <w:numId w:val="1"/>
        </w:numPr>
        <w:spacing w:before="120" w:after="120" w:line="276" w:lineRule="auto"/>
        <w:ind w:left="425" w:firstLine="0"/>
        <w:jc w:val="both"/>
        <w:rPr>
          <w:rFonts w:cs="Arial"/>
          <w:bCs/>
        </w:rPr>
      </w:pPr>
      <w:r>
        <w:rPr>
          <w:rFonts w:cs="Arial"/>
          <w:bCs/>
        </w:rPr>
        <w:t>as peculiaridades do caso concreto;</w:t>
      </w:r>
    </w:p>
    <w:p w14:paraId="24CFC175" w14:textId="77777777" w:rsidR="00C074DA" w:rsidRDefault="00C074DA" w:rsidP="00C074DA">
      <w:pPr>
        <w:numPr>
          <w:ilvl w:val="1"/>
          <w:numId w:val="1"/>
        </w:numPr>
        <w:spacing w:before="120" w:after="120" w:line="276" w:lineRule="auto"/>
        <w:ind w:left="425" w:firstLine="0"/>
        <w:jc w:val="both"/>
        <w:rPr>
          <w:rFonts w:cs="Arial"/>
          <w:bCs/>
        </w:rPr>
      </w:pPr>
      <w:r>
        <w:rPr>
          <w:rFonts w:cs="Arial"/>
          <w:bCs/>
        </w:rPr>
        <w:t>as circunstâncias agravantes ou atenuantes;</w:t>
      </w:r>
    </w:p>
    <w:p w14:paraId="513D7EAB" w14:textId="77777777" w:rsidR="00C074DA" w:rsidRDefault="00C074DA" w:rsidP="00C074DA">
      <w:pPr>
        <w:numPr>
          <w:ilvl w:val="1"/>
          <w:numId w:val="1"/>
        </w:numPr>
        <w:spacing w:before="120" w:after="120" w:line="276" w:lineRule="auto"/>
        <w:ind w:left="425" w:firstLine="0"/>
        <w:jc w:val="both"/>
        <w:rPr>
          <w:rFonts w:cs="Arial"/>
          <w:bCs/>
        </w:rPr>
      </w:pPr>
      <w:r>
        <w:rPr>
          <w:rFonts w:cs="Arial"/>
          <w:bCs/>
        </w:rPr>
        <w:t>os danos que dela provierem para o Contratante;</w:t>
      </w:r>
    </w:p>
    <w:p w14:paraId="3F3145CE" w14:textId="77777777" w:rsidR="00C074DA" w:rsidRDefault="00C074DA" w:rsidP="00C074DA">
      <w:pPr>
        <w:numPr>
          <w:ilvl w:val="1"/>
          <w:numId w:val="1"/>
        </w:numPr>
        <w:spacing w:before="120" w:after="120" w:line="276" w:lineRule="auto"/>
        <w:ind w:left="425" w:firstLine="0"/>
        <w:jc w:val="both"/>
        <w:rPr>
          <w:rFonts w:cs="Arial"/>
          <w:bCs/>
        </w:rPr>
      </w:pPr>
      <w:r>
        <w:rPr>
          <w:rFonts w:cs="Arial"/>
          <w:bCs/>
        </w:rPr>
        <w:t>a implantação ou o aperfeiçoamento de programa de integridade, conforme normas e orientações dos órgãos de controle.</w:t>
      </w:r>
    </w:p>
    <w:p w14:paraId="604FC7F3" w14:textId="74C45C08"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Os atos previstos como infrações administrativas na </w:t>
      </w:r>
      <w:hyperlink r:id="rId36" w:history="1">
        <w:r w:rsidRPr="00F86E08">
          <w:rPr>
            <w:rStyle w:val="Hyperlink"/>
            <w:rFonts w:cs="Arial"/>
            <w:bCs/>
          </w:rPr>
          <w:t>Lei nº 14.133, de 2021</w:t>
        </w:r>
      </w:hyperlink>
      <w:r w:rsidRPr="008C7F01">
        <w:rPr>
          <w:rFonts w:cs="Arial"/>
          <w:bCs/>
        </w:rPr>
        <w:t xml:space="preserve">, ou em outras leis de licitações e contratos da Administração Pública que também sejam tipificados como atos lesivos na </w:t>
      </w:r>
      <w:hyperlink r:id="rId37" w:history="1">
        <w:r w:rsidRPr="00F86E08">
          <w:rPr>
            <w:rStyle w:val="Hyperlink"/>
            <w:rFonts w:cs="Arial"/>
            <w:bCs/>
          </w:rPr>
          <w:t>Lei nº 12.846, de 1º de agosto de 2013</w:t>
        </w:r>
      </w:hyperlink>
      <w:r w:rsidRPr="008C7F01">
        <w:rPr>
          <w:rFonts w:cs="Arial"/>
          <w:bCs/>
        </w:rPr>
        <w:t>, serão apurados e julgados conjuntamente, nos mesmos autos, observados o rito procedimental e autoridade competente definidos na referida Lei (</w:t>
      </w:r>
      <w:hyperlink r:id="rId38" w:anchor="art159" w:history="1">
        <w:r w:rsidRPr="00F86E08">
          <w:rPr>
            <w:rStyle w:val="Hyperlink"/>
            <w:rFonts w:cs="Arial"/>
            <w:bCs/>
          </w:rPr>
          <w:t>art. 159</w:t>
        </w:r>
      </w:hyperlink>
      <w:r w:rsidRPr="008C7F01">
        <w:rPr>
          <w:rFonts w:cs="Arial"/>
          <w:bCs/>
        </w:rPr>
        <w:t>).</w:t>
      </w:r>
    </w:p>
    <w:p w14:paraId="6FB6A67E" w14:textId="03247131"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9" w:anchor="art160" w:history="1">
        <w:r w:rsidRPr="00F86E08">
          <w:rPr>
            <w:rStyle w:val="Hyperlink"/>
            <w:rFonts w:cs="Arial"/>
            <w:bCs/>
          </w:rPr>
          <w:t>art. 160</w:t>
        </w:r>
      </w:hyperlink>
      <w:r w:rsidRPr="008C7F01">
        <w:rPr>
          <w:rFonts w:cs="Arial"/>
          <w:bCs/>
        </w:rPr>
        <w:t>)</w:t>
      </w:r>
    </w:p>
    <w:p w14:paraId="4D1E1B38" w14:textId="7B241F8D"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 xml:space="preserve"> O Contratante deverá, no prazo máximo 15 (quinze) dias úteis, contado da data de aplicação da sanção, informar e manter atualizados os dados relativos às sanções por </w:t>
      </w:r>
      <w:r w:rsidR="0092451E" w:rsidRPr="008C7F01">
        <w:rPr>
          <w:rFonts w:cs="Arial"/>
          <w:bCs/>
        </w:rPr>
        <w:t xml:space="preserve">ele </w:t>
      </w:r>
      <w:r w:rsidRPr="008C7F01">
        <w:rPr>
          <w:rFonts w:cs="Arial"/>
          <w:bCs/>
        </w:rPr>
        <w:t>aplicadas, para fins de publicidade no Cadastro Nacional de Empresas Inidôneas e Suspensas (Ceis) e no Cadastro Nacional de Empresas Punidas (Cnep), instituídos no âmbito do Poder Executivo Federal. (</w:t>
      </w:r>
      <w:hyperlink r:id="rId40" w:anchor="art161" w:history="1">
        <w:r w:rsidRPr="00F86E08">
          <w:rPr>
            <w:rStyle w:val="Hyperlink"/>
            <w:rFonts w:cs="Arial"/>
            <w:bCs/>
          </w:rPr>
          <w:t>Art. 161</w:t>
        </w:r>
      </w:hyperlink>
      <w:r w:rsidRPr="008C7F01">
        <w:rPr>
          <w:rFonts w:cs="Arial"/>
          <w:bCs/>
        </w:rPr>
        <w:t>)</w:t>
      </w:r>
    </w:p>
    <w:p w14:paraId="17071F78" w14:textId="61237F12"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 xml:space="preserve">As sanções de impedimento de licitar e contratar e declaração de inidoneidade para licitar ou contratar são passíveis de reabilitação na forma do </w:t>
      </w:r>
      <w:hyperlink r:id="rId41" w:anchor="art163" w:history="1">
        <w:r w:rsidRPr="00F86E08">
          <w:rPr>
            <w:rStyle w:val="Hyperlink"/>
            <w:rFonts w:cs="Arial"/>
            <w:bCs/>
          </w:rPr>
          <w:t>art. 163 da Lei nº 14.133, de 2021.</w:t>
        </w:r>
      </w:hyperlink>
    </w:p>
    <w:p w14:paraId="074EF632" w14:textId="77777777" w:rsidR="00C074DA" w:rsidRDefault="00C074DA" w:rsidP="00C074DA">
      <w:pPr>
        <w:numPr>
          <w:ilvl w:val="1"/>
          <w:numId w:val="1"/>
        </w:numPr>
        <w:spacing w:before="120" w:after="120" w:line="276" w:lineRule="auto"/>
        <w:ind w:left="425" w:firstLine="0"/>
        <w:jc w:val="both"/>
        <w:rPr>
          <w:rFonts w:cs="Arial"/>
        </w:rPr>
      </w:pPr>
      <w:r>
        <w:rPr>
          <w:rFonts w:cs="Arial"/>
        </w:rPr>
        <w:t>As sanções por atos praticados no decorrer da contratação estão previstas nos anexos a este Aviso.</w:t>
      </w:r>
    </w:p>
    <w:p w14:paraId="7B478718" w14:textId="77777777" w:rsidR="00C074DA" w:rsidRDefault="00C074DA" w:rsidP="00C074DA">
      <w:pPr>
        <w:spacing w:before="120" w:after="120" w:line="276" w:lineRule="auto"/>
        <w:ind w:left="425"/>
        <w:jc w:val="both"/>
        <w:rPr>
          <w:rFonts w:cs="Arial"/>
        </w:rPr>
      </w:pPr>
    </w:p>
    <w:p w14:paraId="0216A6FF" w14:textId="77777777" w:rsidR="00C074DA" w:rsidRDefault="00C074DA" w:rsidP="00781AFF">
      <w:pPr>
        <w:pStyle w:val="Ttulo1"/>
      </w:pPr>
      <w:bookmarkStart w:id="11" w:name="_Toc118380907"/>
      <w:r>
        <w:lastRenderedPageBreak/>
        <w:t>DAS DISPOSIÇÕES GERAIS</w:t>
      </w:r>
      <w:bookmarkEnd w:id="11"/>
    </w:p>
    <w:p w14:paraId="436BBE87"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No caso de todos os fornecedores restarem desclassificados ou inabilitados (procedimento fracassado), a Administração poderá:</w:t>
      </w:r>
    </w:p>
    <w:p w14:paraId="17790CCC" w14:textId="77777777" w:rsidR="00C074DA" w:rsidRDefault="00C074DA" w:rsidP="00C074DA">
      <w:pPr>
        <w:numPr>
          <w:ilvl w:val="2"/>
          <w:numId w:val="1"/>
        </w:numPr>
        <w:spacing w:before="120" w:after="120" w:line="276" w:lineRule="auto"/>
        <w:jc w:val="both"/>
        <w:rPr>
          <w:rFonts w:cs="Arial"/>
          <w:color w:val="000000"/>
          <w:szCs w:val="20"/>
        </w:rPr>
      </w:pPr>
      <w:r>
        <w:rPr>
          <w:rFonts w:cs="Arial"/>
          <w:color w:val="000000"/>
          <w:szCs w:val="20"/>
        </w:rPr>
        <w:t>republicar o presente aviso com uma nova data;</w:t>
      </w:r>
    </w:p>
    <w:p w14:paraId="19ECBA17" w14:textId="77777777" w:rsidR="00C074DA" w:rsidRDefault="00C074DA" w:rsidP="00C074DA">
      <w:pPr>
        <w:numPr>
          <w:ilvl w:val="2"/>
          <w:numId w:val="1"/>
        </w:numPr>
        <w:spacing w:before="120" w:after="120" w:line="276" w:lineRule="auto"/>
        <w:jc w:val="both"/>
        <w:rPr>
          <w:rFonts w:cs="Arial"/>
          <w:color w:val="000000"/>
          <w:szCs w:val="20"/>
        </w:rPr>
      </w:pP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14:paraId="29ABBEE0" w14:textId="77777777" w:rsidR="00C074DA" w:rsidRDefault="00C074DA" w:rsidP="00C074DA">
      <w:pPr>
        <w:numPr>
          <w:ilvl w:val="3"/>
          <w:numId w:val="1"/>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14:paraId="3CC66BE5" w14:textId="77777777" w:rsidR="00C074DA" w:rsidRDefault="00C074DA" w:rsidP="00C074DA">
      <w:pPr>
        <w:numPr>
          <w:ilvl w:val="2"/>
          <w:numId w:val="1"/>
        </w:numPr>
        <w:spacing w:before="120" w:after="120" w:line="276" w:lineRule="auto"/>
        <w:jc w:val="both"/>
        <w:rPr>
          <w:rFonts w:cs="Arial"/>
          <w:color w:val="000000"/>
          <w:szCs w:val="20"/>
        </w:rPr>
      </w:pPr>
      <w:r>
        <w:rPr>
          <w:rFonts w:cs="Arial"/>
          <w:color w:val="000000"/>
          <w:szCs w:val="20"/>
        </w:rPr>
        <w:t>fixar prazo para que possa haver adequação das propostas ou da documentação de habilitação, conforme o caso.</w:t>
      </w:r>
    </w:p>
    <w:p w14:paraId="232605D6" w14:textId="1F72BD87" w:rsidR="00C074DA" w:rsidRDefault="00C074DA" w:rsidP="00C074DA">
      <w:pPr>
        <w:numPr>
          <w:ilvl w:val="1"/>
          <w:numId w:val="1"/>
        </w:numPr>
        <w:spacing w:before="120" w:after="120" w:line="276" w:lineRule="auto"/>
        <w:ind w:left="425" w:firstLine="0"/>
        <w:jc w:val="both"/>
        <w:rPr>
          <w:rFonts w:cs="Arial"/>
          <w:color w:val="000000"/>
          <w:szCs w:val="20"/>
        </w:rPr>
      </w:pPr>
      <w:r w:rsidRPr="008C7F01">
        <w:rPr>
          <w:rFonts w:cs="Arial"/>
          <w:color w:val="000000"/>
          <w:szCs w:val="20"/>
        </w:rPr>
        <w:t>As providências dos subitens 9.</w:t>
      </w:r>
      <w:r w:rsidR="0045721D" w:rsidRPr="008C7F01">
        <w:rPr>
          <w:rFonts w:cs="Arial"/>
          <w:color w:val="000000"/>
          <w:szCs w:val="20"/>
        </w:rPr>
        <w:t>1.1 e 9.1</w:t>
      </w:r>
      <w:r w:rsidRPr="008C7F01">
        <w:rPr>
          <w:rFonts w:cs="Arial"/>
          <w:color w:val="000000"/>
          <w:szCs w:val="20"/>
        </w:rPr>
        <w:t>.2 também poderão ser utilizadas se não houver o comparecimento de quaisquer fornecedores</w:t>
      </w:r>
      <w:r>
        <w:rPr>
          <w:rFonts w:cs="Arial"/>
          <w:color w:val="000000"/>
          <w:szCs w:val="20"/>
        </w:rPr>
        <w:t xml:space="preserve"> interessados (procedimento deserto).</w:t>
      </w:r>
    </w:p>
    <w:p w14:paraId="04BAADD3"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Default="00C074DA" w:rsidP="00C074DA">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14:paraId="51E93FF5"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Da sessão pública será divulgada Ata no sistema eletrônico.</w:t>
      </w:r>
    </w:p>
    <w:p w14:paraId="7C4787C5"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Integram este Aviso de Contratação Direta, para todos os fins e efeitos, os seguintes anexos:</w:t>
      </w:r>
    </w:p>
    <w:p w14:paraId="5F3094BD" w14:textId="77777777" w:rsidR="00C074DA" w:rsidRDefault="00C074DA" w:rsidP="00C074DA">
      <w:pPr>
        <w:numPr>
          <w:ilvl w:val="2"/>
          <w:numId w:val="1"/>
        </w:numPr>
        <w:spacing w:before="120" w:after="120" w:line="276" w:lineRule="auto"/>
        <w:jc w:val="both"/>
        <w:rPr>
          <w:rFonts w:cs="Arial"/>
          <w:color w:val="000000"/>
          <w:szCs w:val="20"/>
        </w:rPr>
      </w:pPr>
      <w:r>
        <w:rPr>
          <w:rFonts w:cs="Arial"/>
          <w:color w:val="000000"/>
          <w:szCs w:val="20"/>
        </w:rPr>
        <w:t>ANEXO I – Documentação exigida para Habilitação</w:t>
      </w:r>
    </w:p>
    <w:p w14:paraId="65C70062" w14:textId="77777777" w:rsidR="00C074DA" w:rsidRDefault="00C074DA" w:rsidP="00C074DA">
      <w:pPr>
        <w:numPr>
          <w:ilvl w:val="2"/>
          <w:numId w:val="1"/>
        </w:numPr>
        <w:spacing w:before="120" w:after="120" w:line="276" w:lineRule="auto"/>
        <w:jc w:val="both"/>
        <w:rPr>
          <w:rFonts w:cs="Arial"/>
          <w:color w:val="000000"/>
          <w:szCs w:val="20"/>
        </w:rPr>
      </w:pPr>
      <w:r>
        <w:rPr>
          <w:rFonts w:cs="Arial"/>
          <w:color w:val="000000"/>
          <w:szCs w:val="20"/>
        </w:rPr>
        <w:lastRenderedPageBreak/>
        <w:t>ANEXO II - Termo de Referência;</w:t>
      </w:r>
    </w:p>
    <w:p w14:paraId="1E6694C2" w14:textId="77777777" w:rsidR="00C074DA" w:rsidRPr="00372506" w:rsidRDefault="00C074DA" w:rsidP="00C074DA">
      <w:pPr>
        <w:numPr>
          <w:ilvl w:val="3"/>
          <w:numId w:val="1"/>
        </w:numPr>
        <w:spacing w:before="120" w:after="120" w:line="276" w:lineRule="auto"/>
        <w:jc w:val="both"/>
        <w:rPr>
          <w:rFonts w:cs="Arial"/>
          <w:i/>
          <w:iCs/>
          <w:szCs w:val="20"/>
        </w:rPr>
      </w:pPr>
      <w:r w:rsidRPr="00372506">
        <w:rPr>
          <w:rFonts w:cs="Arial"/>
          <w:i/>
          <w:iCs/>
          <w:szCs w:val="20"/>
        </w:rPr>
        <w:t>ANEXO II.1 – Estudo Técnico Preliminar</w:t>
      </w:r>
    </w:p>
    <w:p w14:paraId="36117E3E" w14:textId="77777777" w:rsidR="00FE7B3A" w:rsidRDefault="00FE7B3A" w:rsidP="00C074DA">
      <w:pPr>
        <w:spacing w:after="120" w:line="276" w:lineRule="auto"/>
        <w:ind w:left="360" w:right="-15"/>
        <w:jc w:val="both"/>
        <w:rPr>
          <w:rFonts w:cs="Arial"/>
          <w:color w:val="000000"/>
          <w:szCs w:val="20"/>
        </w:rPr>
      </w:pPr>
    </w:p>
    <w:p w14:paraId="7B886293" w14:textId="253DE4D0" w:rsidR="00A93D8E" w:rsidRDefault="00FE7B3A" w:rsidP="00A93D8E">
      <w:pPr>
        <w:spacing w:after="120" w:line="276" w:lineRule="auto"/>
        <w:ind w:left="360" w:right="-15"/>
        <w:jc w:val="both"/>
        <w:rPr>
          <w:rFonts w:cs="Arial"/>
          <w:color w:val="000000"/>
          <w:szCs w:val="20"/>
        </w:rPr>
      </w:pPr>
      <w:r>
        <w:rPr>
          <w:rFonts w:cs="Arial"/>
          <w:color w:val="000000"/>
          <w:szCs w:val="20"/>
        </w:rPr>
        <w:t xml:space="preserve">Rio de Janeiro </w:t>
      </w:r>
      <w:r w:rsidR="00C074DA">
        <w:rPr>
          <w:rFonts w:cs="Arial"/>
          <w:color w:val="000000"/>
          <w:szCs w:val="20"/>
        </w:rPr>
        <w:t xml:space="preserve">, </w:t>
      </w:r>
      <w:r>
        <w:rPr>
          <w:rFonts w:cs="Arial"/>
          <w:color w:val="000000"/>
          <w:szCs w:val="20"/>
        </w:rPr>
        <w:t>R</w:t>
      </w:r>
      <w:r w:rsidRPr="00A93D8E">
        <w:rPr>
          <w:rFonts w:cs="Arial"/>
          <w:szCs w:val="20"/>
        </w:rPr>
        <w:t xml:space="preserve">J , </w:t>
      </w:r>
      <w:r w:rsidR="00A93D8E" w:rsidRPr="00A93D8E">
        <w:rPr>
          <w:rFonts w:cs="Arial"/>
          <w:szCs w:val="20"/>
        </w:rPr>
        <w:t xml:space="preserve"> 13 </w:t>
      </w:r>
      <w:r w:rsidR="00C074DA">
        <w:rPr>
          <w:rFonts w:cs="Arial"/>
          <w:color w:val="000000"/>
          <w:szCs w:val="20"/>
        </w:rPr>
        <w:t>de</w:t>
      </w:r>
      <w:r w:rsidR="00A93D8E">
        <w:rPr>
          <w:rFonts w:cs="Arial"/>
          <w:color w:val="000000"/>
          <w:szCs w:val="20"/>
        </w:rPr>
        <w:t xml:space="preserve"> março</w:t>
      </w:r>
      <w:r w:rsidR="00C074DA" w:rsidRPr="00FE7B3A">
        <w:rPr>
          <w:rFonts w:cs="Arial"/>
          <w:color w:val="FF0000"/>
          <w:szCs w:val="20"/>
        </w:rPr>
        <w:t xml:space="preserve"> </w:t>
      </w:r>
      <w:r w:rsidR="00C074DA">
        <w:rPr>
          <w:rFonts w:cs="Arial"/>
          <w:color w:val="000000"/>
          <w:szCs w:val="20"/>
        </w:rPr>
        <w:t>de 20</w:t>
      </w:r>
      <w:r>
        <w:rPr>
          <w:rFonts w:cs="Arial"/>
          <w:color w:val="000000"/>
          <w:szCs w:val="20"/>
        </w:rPr>
        <w:t>23</w:t>
      </w:r>
      <w:r w:rsidR="00C074DA">
        <w:rPr>
          <w:rFonts w:cs="Arial"/>
          <w:color w:val="000000"/>
          <w:szCs w:val="20"/>
        </w:rPr>
        <w:t>.</w:t>
      </w:r>
    </w:p>
    <w:p w14:paraId="7411E32D" w14:textId="77777777" w:rsidR="00A93D8E" w:rsidRDefault="00A93D8E" w:rsidP="00A93D8E">
      <w:pPr>
        <w:spacing w:after="120" w:line="276" w:lineRule="auto"/>
        <w:ind w:left="360" w:right="-15"/>
        <w:jc w:val="both"/>
        <w:rPr>
          <w:rFonts w:cs="Arial"/>
          <w:color w:val="000000"/>
          <w:szCs w:val="20"/>
        </w:rPr>
      </w:pPr>
    </w:p>
    <w:p w14:paraId="12639C90" w14:textId="77777777" w:rsidR="00A93D8E" w:rsidRDefault="00A93D8E" w:rsidP="00A93D8E">
      <w:pPr>
        <w:spacing w:after="120" w:line="276" w:lineRule="auto"/>
        <w:ind w:left="360" w:right="-15"/>
        <w:jc w:val="both"/>
        <w:rPr>
          <w:rFonts w:cs="Arial"/>
          <w:color w:val="000000"/>
          <w:szCs w:val="20"/>
        </w:rPr>
      </w:pPr>
    </w:p>
    <w:p w14:paraId="6C9E51A3" w14:textId="77777777" w:rsidR="00A93D8E" w:rsidRDefault="00A93D8E" w:rsidP="00A93D8E">
      <w:pPr>
        <w:spacing w:after="120" w:line="276" w:lineRule="auto"/>
        <w:ind w:left="360" w:right="-15"/>
        <w:jc w:val="both"/>
        <w:rPr>
          <w:rFonts w:cs="Arial"/>
          <w:color w:val="000000"/>
          <w:szCs w:val="20"/>
        </w:rPr>
      </w:pPr>
    </w:p>
    <w:p w14:paraId="06BFFA2E" w14:textId="77777777" w:rsidR="00A93D8E" w:rsidRDefault="00A93D8E" w:rsidP="00A93D8E">
      <w:pPr>
        <w:ind w:left="357"/>
        <w:jc w:val="center"/>
      </w:pPr>
      <w:r>
        <w:rPr>
          <w:rFonts w:cs="Arial"/>
          <w:sz w:val="22"/>
          <w:szCs w:val="22"/>
        </w:rPr>
        <w:t>MARCO ANTÔNIO DE</w:t>
      </w:r>
      <w:r>
        <w:rPr>
          <w:rFonts w:cs="Arial"/>
          <w:b/>
          <w:bCs/>
          <w:sz w:val="22"/>
          <w:szCs w:val="22"/>
        </w:rPr>
        <w:t xml:space="preserve"> ANDRADE</w:t>
      </w:r>
      <w:r>
        <w:rPr>
          <w:rFonts w:cs="Arial"/>
          <w:sz w:val="22"/>
          <w:szCs w:val="22"/>
        </w:rPr>
        <w:t xml:space="preserve"> SILVA – Cel</w:t>
      </w:r>
    </w:p>
    <w:p w14:paraId="0DED79C6" w14:textId="77777777" w:rsidR="00A93D8E" w:rsidRDefault="00A93D8E" w:rsidP="00A93D8E">
      <w:pPr>
        <w:ind w:left="357"/>
        <w:jc w:val="center"/>
        <w:rPr>
          <w:rFonts w:cs="Arial"/>
          <w:szCs w:val="20"/>
        </w:rPr>
      </w:pPr>
      <w:r>
        <w:rPr>
          <w:rFonts w:cs="Arial"/>
          <w:sz w:val="22"/>
          <w:szCs w:val="22"/>
        </w:rPr>
        <w:t xml:space="preserve">ORDENADOR DE DESPESAS </w:t>
      </w:r>
    </w:p>
    <w:p w14:paraId="14825211" w14:textId="77777777" w:rsidR="00C074DA" w:rsidRDefault="00C074DA" w:rsidP="00C074DA">
      <w:pPr>
        <w:jc w:val="center"/>
        <w:rPr>
          <w:rFonts w:cs="Arial"/>
          <w:b/>
          <w:bCs/>
          <w:lang w:eastAsia="en-US"/>
        </w:rPr>
      </w:pPr>
    </w:p>
    <w:p w14:paraId="57CA3148" w14:textId="02D16BE7" w:rsidR="00FE7B3A" w:rsidRDefault="00FE7B3A" w:rsidP="00C074DA">
      <w:pPr>
        <w:jc w:val="center"/>
        <w:rPr>
          <w:rFonts w:cs="Arial"/>
          <w:b/>
          <w:bCs/>
          <w:lang w:eastAsia="en-US"/>
        </w:rPr>
      </w:pPr>
    </w:p>
    <w:p w14:paraId="10385AB5" w14:textId="77777777" w:rsidR="00FE7B3A" w:rsidRDefault="00FE7B3A" w:rsidP="00C074DA">
      <w:pPr>
        <w:jc w:val="center"/>
        <w:rPr>
          <w:rFonts w:cs="Arial"/>
          <w:b/>
          <w:bCs/>
          <w:lang w:eastAsia="en-US"/>
        </w:rPr>
      </w:pPr>
    </w:p>
    <w:p w14:paraId="2C42A94D" w14:textId="77777777" w:rsidR="00C074DA" w:rsidRDefault="00C074DA" w:rsidP="00C074DA">
      <w:pPr>
        <w:spacing w:line="276" w:lineRule="auto"/>
        <w:contextualSpacing/>
        <w:jc w:val="both"/>
        <w:rPr>
          <w:rFonts w:cs="Arial"/>
          <w:b/>
          <w:szCs w:val="20"/>
          <w:lang w:eastAsia="ar-SA"/>
        </w:rPr>
      </w:pPr>
    </w:p>
    <w:p w14:paraId="1465A8BF" w14:textId="77777777" w:rsidR="00C074DA" w:rsidRDefault="00C074DA" w:rsidP="00C074DA">
      <w:pPr>
        <w:spacing w:line="276" w:lineRule="auto"/>
        <w:contextualSpacing/>
        <w:jc w:val="both"/>
        <w:rPr>
          <w:rFonts w:cs="Arial"/>
          <w:b/>
          <w:szCs w:val="20"/>
          <w:lang w:eastAsia="ar-SA"/>
        </w:rPr>
      </w:pPr>
      <w:r>
        <w:rPr>
          <w:rFonts w:cs="Arial"/>
          <w:b/>
          <w:szCs w:val="20"/>
          <w:lang w:eastAsia="ar-SA"/>
        </w:rPr>
        <w:t>ANEXO I – DOCUMENTAÇÃO EXIGIDA PARA HABILITAÇÃO</w:t>
      </w:r>
    </w:p>
    <w:p w14:paraId="1B075C97" w14:textId="77777777" w:rsidR="00C074DA" w:rsidRDefault="00C074DA" w:rsidP="00C074DA">
      <w:pPr>
        <w:spacing w:line="276" w:lineRule="auto"/>
        <w:contextualSpacing/>
        <w:jc w:val="both"/>
        <w:rPr>
          <w:rFonts w:eastAsia="Calibri" w:cs="Arial"/>
          <w:iCs/>
          <w:szCs w:val="20"/>
          <w:lang w:eastAsia="en-US"/>
        </w:rPr>
      </w:pPr>
    </w:p>
    <w:p w14:paraId="2A4B6DF4" w14:textId="111B1E11" w:rsidR="00C074DA" w:rsidRDefault="00C074DA" w:rsidP="00C074DA">
      <w:pPr>
        <w:pStyle w:val="PargrafodaLista"/>
        <w:spacing w:before="120" w:after="120" w:line="276" w:lineRule="auto"/>
        <w:ind w:left="1145"/>
        <w:jc w:val="both"/>
        <w:rPr>
          <w:rFonts w:eastAsia="WenQuanYi Micro Hei" w:cs="Arial"/>
          <w:color w:val="000000"/>
          <w:szCs w:val="20"/>
          <w:lang w:eastAsia="zh-CN" w:bidi="hi-IN"/>
        </w:rPr>
      </w:pPr>
    </w:p>
    <w:p w14:paraId="585D3DA1" w14:textId="58E7C456" w:rsidR="00F14A99" w:rsidRDefault="00F14A99" w:rsidP="00F14A99">
      <w:pPr>
        <w:pStyle w:val="PargrafodaLista"/>
        <w:numPr>
          <w:ilvl w:val="0"/>
          <w:numId w:val="9"/>
        </w:numPr>
        <w:spacing w:before="120" w:after="120" w:line="276" w:lineRule="auto"/>
        <w:ind w:left="0" w:firstLine="0"/>
        <w:jc w:val="both"/>
        <w:rPr>
          <w:rFonts w:eastAsia="WenQuanYi Micro Hei" w:cs="Arial"/>
          <w:color w:val="000000"/>
          <w:szCs w:val="20"/>
          <w:lang w:eastAsia="zh-CN" w:bidi="hi-IN"/>
        </w:rPr>
      </w:pPr>
      <w:r w:rsidRPr="00F14A99">
        <w:rPr>
          <w:rFonts w:eastAsia="WenQuanYi Micro Hei" w:cs="Arial"/>
          <w:color w:val="000000"/>
          <w:szCs w:val="20"/>
          <w:lang w:eastAsia="zh-CN" w:bidi="hi-IN"/>
        </w:rPr>
        <w:t>As exigências de habilitação a serem atendidas pelo fornecedor são aquelas discriminadas nos itens a seguir:</w:t>
      </w:r>
    </w:p>
    <w:p w14:paraId="2AEE4007" w14:textId="77777777" w:rsidR="00F14A99" w:rsidRDefault="00F14A99" w:rsidP="00C074DA">
      <w:pPr>
        <w:pStyle w:val="PargrafodaLista"/>
        <w:spacing w:before="120" w:after="120" w:line="276" w:lineRule="auto"/>
        <w:ind w:left="1145"/>
        <w:jc w:val="both"/>
        <w:rPr>
          <w:rFonts w:eastAsia="WenQuanYi Micro Hei" w:cs="Arial"/>
          <w:color w:val="000000"/>
          <w:szCs w:val="20"/>
          <w:lang w:eastAsia="zh-CN" w:bidi="hi-IN"/>
        </w:rPr>
      </w:pPr>
    </w:p>
    <w:p w14:paraId="2AC5F791" w14:textId="77777777" w:rsidR="00C074DA" w:rsidRDefault="00C074DA" w:rsidP="00C074DA">
      <w:pPr>
        <w:pStyle w:val="PargrafodaLista"/>
        <w:numPr>
          <w:ilvl w:val="1"/>
          <w:numId w:val="6"/>
        </w:numPr>
        <w:spacing w:before="120" w:after="120" w:line="276" w:lineRule="auto"/>
        <w:jc w:val="both"/>
        <w:rPr>
          <w:rFonts w:eastAsia="WenQuanYi Micro Hei" w:cs="Arial"/>
          <w:b/>
          <w:bCs/>
          <w:color w:val="000000"/>
          <w:szCs w:val="20"/>
          <w:lang w:eastAsia="zh-CN" w:bidi="hi-IN"/>
        </w:rPr>
      </w:pPr>
      <w:r>
        <w:rPr>
          <w:rFonts w:eastAsia="WenQuanYi Micro Hei" w:cs="Arial"/>
          <w:b/>
          <w:bCs/>
          <w:color w:val="000000"/>
          <w:szCs w:val="20"/>
          <w:lang w:eastAsia="zh-CN" w:bidi="hi-IN"/>
        </w:rPr>
        <w:t>Habilitação jurídica</w:t>
      </w:r>
    </w:p>
    <w:p w14:paraId="07B74BEC" w14:textId="77777777" w:rsidR="00C074DA" w:rsidRDefault="00C074DA" w:rsidP="00C074DA">
      <w:pPr>
        <w:pStyle w:val="PargrafodaLista"/>
        <w:spacing w:before="120" w:after="120" w:line="276" w:lineRule="auto"/>
        <w:ind w:left="1134" w:firstLine="11"/>
        <w:jc w:val="both"/>
        <w:rPr>
          <w:rFonts w:eastAsia="Calibri" w:cs="Arial"/>
          <w:i/>
          <w:color w:val="FF0000"/>
          <w:szCs w:val="20"/>
          <w:lang w:eastAsia="en-US"/>
        </w:rPr>
      </w:pPr>
    </w:p>
    <w:p w14:paraId="1DE852D6" w14:textId="77777777" w:rsidR="00C074DA" w:rsidRPr="00FE7B3A" w:rsidRDefault="00C074DA" w:rsidP="00C074DA">
      <w:pPr>
        <w:pStyle w:val="PargrafodaLista"/>
        <w:numPr>
          <w:ilvl w:val="2"/>
          <w:numId w:val="6"/>
        </w:numPr>
        <w:tabs>
          <w:tab w:val="left" w:pos="1440"/>
        </w:tabs>
        <w:snapToGrid w:val="0"/>
        <w:spacing w:before="120" w:after="120" w:line="276" w:lineRule="auto"/>
        <w:jc w:val="both"/>
        <w:rPr>
          <w:rFonts w:cs="DejaVu Sans"/>
          <w:szCs w:val="20"/>
        </w:rPr>
      </w:pPr>
      <w:r w:rsidRPr="00FE7B3A">
        <w:rPr>
          <w:rFonts w:cs="Arial"/>
          <w:b/>
          <w:i/>
          <w:szCs w:val="20"/>
        </w:rPr>
        <w:t>Pessoa física:</w:t>
      </w:r>
      <w:r w:rsidRPr="00FE7B3A">
        <w:rPr>
          <w:rFonts w:cs="Arial"/>
          <w:i/>
          <w:szCs w:val="20"/>
        </w:rPr>
        <w:t xml:space="preserve"> cédula de identidade (RG) ou documento equivalente que, por força de lei, tenha validade para fins de identificação em todo o território nacional;  </w:t>
      </w:r>
    </w:p>
    <w:p w14:paraId="0251F3C1" w14:textId="222AB2E8" w:rsidR="00C074DA" w:rsidRDefault="00C074DA" w:rsidP="00C074DA">
      <w:pPr>
        <w:pStyle w:val="PargrafodaLista"/>
        <w:numPr>
          <w:ilvl w:val="2"/>
          <w:numId w:val="6"/>
        </w:numPr>
        <w:tabs>
          <w:tab w:val="left" w:pos="1440"/>
        </w:tabs>
        <w:snapToGrid w:val="0"/>
        <w:spacing w:before="120" w:after="120" w:line="276" w:lineRule="auto"/>
        <w:jc w:val="both"/>
        <w:rPr>
          <w:iCs/>
          <w:szCs w:val="20"/>
        </w:rPr>
      </w:pPr>
      <w:r>
        <w:rPr>
          <w:rFonts w:cs="Arial"/>
          <w:b/>
          <w:iCs/>
          <w:szCs w:val="20"/>
        </w:rPr>
        <w:t>Empresário individual</w:t>
      </w:r>
      <w:r>
        <w:rPr>
          <w:rFonts w:cs="Arial"/>
          <w:iCs/>
          <w:szCs w:val="20"/>
        </w:rPr>
        <w:t xml:space="preserve">: inscrição no Registro Público de Empresas Mercantis, a cargo da Junta Comercial da respectiva sede; </w:t>
      </w:r>
    </w:p>
    <w:p w14:paraId="1D00F6B3" w14:textId="2C3F7FBE" w:rsidR="00C074DA" w:rsidRDefault="00C074DA" w:rsidP="00C074DA">
      <w:pPr>
        <w:pStyle w:val="PargrafodaLista"/>
        <w:numPr>
          <w:ilvl w:val="2"/>
          <w:numId w:val="6"/>
        </w:numPr>
        <w:tabs>
          <w:tab w:val="left" w:pos="1440"/>
        </w:tabs>
        <w:snapToGrid w:val="0"/>
        <w:spacing w:before="120" w:after="120" w:line="276" w:lineRule="auto"/>
        <w:jc w:val="both"/>
        <w:rPr>
          <w:rFonts w:ascii="Calibri" w:hAnsi="Calibri"/>
          <w:strike/>
          <w:sz w:val="22"/>
          <w:szCs w:val="22"/>
        </w:rPr>
      </w:pPr>
      <w:r>
        <w:rPr>
          <w:rFonts w:cs="Arial"/>
          <w:b/>
          <w:szCs w:val="20"/>
        </w:rPr>
        <w:t>Microempreendedor Individual - MEI</w:t>
      </w:r>
      <w:r>
        <w:rPr>
          <w:rFonts w:cs="Arial"/>
          <w:szCs w:val="20"/>
        </w:rPr>
        <w:t xml:space="preserve">: Certificado da Condição de </w:t>
      </w:r>
      <w:r w:rsidRPr="008C7F01">
        <w:rPr>
          <w:rFonts w:cs="Arial"/>
          <w:b/>
          <w:iCs/>
          <w:szCs w:val="20"/>
        </w:rPr>
        <w:t>Microempreendedor</w:t>
      </w:r>
      <w:r>
        <w:rPr>
          <w:rFonts w:cs="Arial"/>
          <w:szCs w:val="20"/>
        </w:rPr>
        <w:t xml:space="preserve"> Individual - CCMEI, cuja aceitação ficará condicionada à verificação da autenticidade no sítio </w:t>
      </w:r>
      <w:hyperlink r:id="rId42" w:history="1">
        <w:r w:rsidR="008946DB" w:rsidRPr="008946DB">
          <w:rPr>
            <w:rStyle w:val="Hyperlink"/>
            <w:rFonts w:cs="Arial"/>
            <w:szCs w:val="20"/>
          </w:rPr>
          <w:t>https://www.gov.br/empresas-e-negocios/pt-br/empreendedor</w:t>
        </w:r>
      </w:hyperlink>
      <w:r w:rsidR="008946DB">
        <w:rPr>
          <w:rFonts w:cs="Arial"/>
          <w:szCs w:val="20"/>
        </w:rPr>
        <w:t>;</w:t>
      </w:r>
    </w:p>
    <w:p w14:paraId="490504B9" w14:textId="77777777" w:rsidR="00C074DA" w:rsidRPr="00855A8A" w:rsidRDefault="00C074DA" w:rsidP="00C074DA">
      <w:pPr>
        <w:pStyle w:val="PargrafodaLista"/>
        <w:numPr>
          <w:ilvl w:val="2"/>
          <w:numId w:val="6"/>
        </w:numPr>
        <w:tabs>
          <w:tab w:val="left" w:pos="1440"/>
        </w:tabs>
        <w:snapToGrid w:val="0"/>
        <w:spacing w:before="120" w:after="120" w:line="276" w:lineRule="auto"/>
        <w:jc w:val="both"/>
        <w:rPr>
          <w:szCs w:val="20"/>
        </w:rPr>
      </w:pPr>
      <w:r w:rsidRPr="00855A8A">
        <w:rPr>
          <w:rFonts w:cs="Arial"/>
          <w:b/>
          <w:color w:val="000000"/>
          <w:szCs w:val="20"/>
        </w:rPr>
        <w:t>Sociedade empresária, sociedade limitada unipessoal – SLU ou sociedade identificada como empresa individual de responsabilidade limitada - EIRELI</w:t>
      </w:r>
      <w:r w:rsidRPr="00855A8A">
        <w:rPr>
          <w:rFonts w:cs="Arial"/>
          <w:color w:val="000000"/>
          <w:szCs w:val="20"/>
        </w:rPr>
        <w:t>: inscrição do ato constitutivo, estatuto ou contrato social no</w:t>
      </w:r>
      <w:r w:rsidRPr="00855A8A">
        <w:rPr>
          <w:rFonts w:cs="Arial"/>
          <w:szCs w:val="20"/>
        </w:rPr>
        <w:t xml:space="preserve"> </w:t>
      </w:r>
      <w:r w:rsidRPr="00855A8A">
        <w:rPr>
          <w:rFonts w:cs="Arial"/>
          <w:color w:val="000000"/>
          <w:szCs w:val="20"/>
        </w:rPr>
        <w:t>Registro Público de Empresas Mercantis, a cargo da Junta Comercial da respectiva sede, acompanhada de documento comprobatório de seus administradores;</w:t>
      </w:r>
    </w:p>
    <w:p w14:paraId="40BD2DBE" w14:textId="7B104443" w:rsidR="00C074DA" w:rsidRPr="00855A8A" w:rsidRDefault="00C074DA" w:rsidP="00C074DA">
      <w:pPr>
        <w:pStyle w:val="PargrafodaLista"/>
        <w:numPr>
          <w:ilvl w:val="2"/>
          <w:numId w:val="6"/>
        </w:numPr>
        <w:tabs>
          <w:tab w:val="left" w:pos="1440"/>
        </w:tabs>
        <w:snapToGrid w:val="0"/>
        <w:spacing w:before="120" w:after="120" w:line="276" w:lineRule="auto"/>
        <w:jc w:val="both"/>
        <w:rPr>
          <w:szCs w:val="20"/>
        </w:rPr>
      </w:pPr>
      <w:r w:rsidRPr="00855A8A">
        <w:rPr>
          <w:rFonts w:cs="Arial"/>
          <w:b/>
          <w:color w:val="000000"/>
          <w:szCs w:val="20"/>
        </w:rPr>
        <w:t>Sociedade empresária estrangeira com atuação permanente no País</w:t>
      </w:r>
      <w:r w:rsidRPr="00855A8A">
        <w:rPr>
          <w:rFonts w:cs="Arial"/>
          <w:color w:val="000000"/>
          <w:szCs w:val="20"/>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490B1EF" w14:textId="77777777" w:rsidR="00C074DA" w:rsidRPr="00855A8A" w:rsidRDefault="00C074DA" w:rsidP="00C074DA">
      <w:pPr>
        <w:pStyle w:val="PargrafodaLista"/>
        <w:numPr>
          <w:ilvl w:val="2"/>
          <w:numId w:val="6"/>
        </w:numPr>
        <w:tabs>
          <w:tab w:val="left" w:pos="1440"/>
        </w:tabs>
        <w:snapToGrid w:val="0"/>
        <w:spacing w:before="120" w:after="120" w:line="276" w:lineRule="auto"/>
        <w:jc w:val="both"/>
        <w:rPr>
          <w:szCs w:val="20"/>
        </w:rPr>
      </w:pPr>
      <w:r w:rsidRPr="00855A8A">
        <w:rPr>
          <w:rFonts w:cs="Arial"/>
          <w:b/>
          <w:color w:val="000000"/>
          <w:szCs w:val="20"/>
        </w:rPr>
        <w:t>Sociedade simples</w:t>
      </w:r>
      <w:r w:rsidRPr="00855A8A">
        <w:rPr>
          <w:rFonts w:cs="Arial"/>
          <w:color w:val="000000"/>
          <w:szCs w:val="20"/>
        </w:rPr>
        <w:t>: inscrição do ato constitutivo no Registro Civil de Pessoas Jurídicas do local de sua sede, acompanhada de documento comprobatório de seus administradores;</w:t>
      </w:r>
    </w:p>
    <w:p w14:paraId="2E06E47C" w14:textId="77777777" w:rsidR="00C074DA" w:rsidRPr="00855A8A" w:rsidRDefault="00C074DA" w:rsidP="00C074DA">
      <w:pPr>
        <w:pStyle w:val="PargrafodaLista"/>
        <w:numPr>
          <w:ilvl w:val="2"/>
          <w:numId w:val="6"/>
        </w:numPr>
        <w:tabs>
          <w:tab w:val="left" w:pos="1440"/>
        </w:tabs>
        <w:snapToGrid w:val="0"/>
        <w:spacing w:before="120" w:after="120" w:line="276" w:lineRule="auto"/>
        <w:jc w:val="both"/>
        <w:rPr>
          <w:szCs w:val="20"/>
        </w:rPr>
      </w:pPr>
      <w:r w:rsidRPr="00855A8A">
        <w:rPr>
          <w:rFonts w:cs="Arial"/>
          <w:b/>
          <w:color w:val="000000"/>
          <w:szCs w:val="20"/>
        </w:rPr>
        <w:t>Filial, sucursal ou agência</w:t>
      </w:r>
      <w:r w:rsidRPr="00855A8A">
        <w:rPr>
          <w:rFonts w:cs="Arial"/>
          <w:color w:val="000000"/>
          <w:szCs w:val="20"/>
        </w:rPr>
        <w:t xml:space="preserve"> </w:t>
      </w:r>
      <w:r w:rsidRPr="00855A8A">
        <w:rPr>
          <w:rFonts w:cs="Arial"/>
          <w:b/>
          <w:color w:val="000000"/>
          <w:szCs w:val="20"/>
        </w:rPr>
        <w:t>de sociedade simples ou empresária</w:t>
      </w:r>
      <w:r w:rsidRPr="00855A8A">
        <w:rPr>
          <w:rFonts w:cs="Arial"/>
          <w:color w:val="000000"/>
          <w:szCs w:val="20"/>
        </w:rPr>
        <w:t xml:space="preserve"> - inscrição do ato constitutivo da filial, sucursal ou agência da sociedade simples ou empresária, respectivamente, no Registro Civil das </w:t>
      </w:r>
      <w:r w:rsidRPr="00855A8A">
        <w:rPr>
          <w:rFonts w:cs="Arial"/>
          <w:color w:val="000000"/>
          <w:szCs w:val="20"/>
        </w:rPr>
        <w:lastRenderedPageBreak/>
        <w:t>Pessoas Jurídicas ou no Registro Público de Empresas Mercantis onde opera, com averbação no Registro onde tem sede a matriz;</w:t>
      </w:r>
    </w:p>
    <w:p w14:paraId="1B128807" w14:textId="77777777" w:rsidR="00C074DA" w:rsidRDefault="00C074DA" w:rsidP="00C074DA">
      <w:pPr>
        <w:pStyle w:val="PargrafodaLista"/>
        <w:numPr>
          <w:ilvl w:val="2"/>
          <w:numId w:val="6"/>
        </w:numPr>
        <w:tabs>
          <w:tab w:val="left" w:pos="1440"/>
        </w:tabs>
        <w:snapToGrid w:val="0"/>
        <w:spacing w:before="120" w:after="120" w:line="276" w:lineRule="auto"/>
        <w:jc w:val="both"/>
        <w:rPr>
          <w:rFonts w:cs="Arial"/>
          <w:bCs/>
          <w:color w:val="000000"/>
          <w:szCs w:val="20"/>
        </w:rPr>
      </w:pPr>
      <w:r>
        <w:rPr>
          <w:rFonts w:cs="Arial"/>
          <w:bCs/>
          <w:color w:val="000000"/>
          <w:szCs w:val="20"/>
        </w:rPr>
        <w:t>Os documentos apresentados deverão estar acompanhados de todas as alterações ou da consolidação respectiva.</w:t>
      </w:r>
    </w:p>
    <w:p w14:paraId="30F92D6A" w14:textId="77777777" w:rsidR="00C074DA" w:rsidRDefault="00C074DA" w:rsidP="00C074DA">
      <w:pPr>
        <w:pStyle w:val="PargrafodaLista"/>
        <w:numPr>
          <w:ilvl w:val="1"/>
          <w:numId w:val="6"/>
        </w:numPr>
        <w:spacing w:before="120" w:after="120" w:line="276" w:lineRule="auto"/>
        <w:jc w:val="both"/>
        <w:rPr>
          <w:rFonts w:eastAsia="WenQuanYi Micro Hei" w:cs="Arial"/>
          <w:b/>
          <w:bCs/>
          <w:color w:val="000000"/>
          <w:szCs w:val="20"/>
          <w:lang w:eastAsia="zh-CN" w:bidi="hi-IN"/>
        </w:rPr>
      </w:pPr>
      <w:r>
        <w:rPr>
          <w:rFonts w:eastAsia="WenQuanYi Micro Hei" w:cs="Arial"/>
          <w:b/>
          <w:bCs/>
          <w:color w:val="000000"/>
          <w:szCs w:val="20"/>
          <w:lang w:eastAsia="zh-CN" w:bidi="hi-IN"/>
        </w:rPr>
        <w:t>Habilitações fiscal, social e trabalhista:</w:t>
      </w:r>
    </w:p>
    <w:p w14:paraId="6250102D" w14:textId="77777777" w:rsidR="00C074DA" w:rsidRPr="00FE7B3A" w:rsidRDefault="00C074DA" w:rsidP="00C074DA">
      <w:pPr>
        <w:pStyle w:val="PargrafodaLista"/>
        <w:numPr>
          <w:ilvl w:val="2"/>
          <w:numId w:val="6"/>
        </w:numPr>
        <w:tabs>
          <w:tab w:val="left" w:pos="1440"/>
        </w:tabs>
        <w:snapToGrid w:val="0"/>
        <w:spacing w:before="120" w:after="120" w:line="276" w:lineRule="auto"/>
        <w:jc w:val="both"/>
        <w:rPr>
          <w:rFonts w:eastAsia="Calibri" w:cs="Arial"/>
          <w:i/>
          <w:iCs/>
          <w:szCs w:val="20"/>
          <w:lang w:eastAsia="en-US"/>
        </w:rPr>
      </w:pPr>
      <w:r w:rsidRPr="00FE7B3A">
        <w:rPr>
          <w:rFonts w:cs="Arial"/>
          <w:i/>
          <w:iCs/>
          <w:szCs w:val="20"/>
        </w:rPr>
        <w:t>prova de inscrição no Cadastro de Pessoas Físicas (CPF);</w:t>
      </w:r>
    </w:p>
    <w:p w14:paraId="17E47A4D" w14:textId="77777777" w:rsidR="00C074DA" w:rsidRDefault="00C074DA" w:rsidP="00C074DA">
      <w:pPr>
        <w:pStyle w:val="PargrafodaLista"/>
        <w:numPr>
          <w:ilvl w:val="2"/>
          <w:numId w:val="6"/>
        </w:numPr>
        <w:tabs>
          <w:tab w:val="left" w:pos="1440"/>
        </w:tabs>
        <w:snapToGrid w:val="0"/>
        <w:spacing w:before="120" w:after="120" w:line="276" w:lineRule="auto"/>
        <w:jc w:val="both"/>
        <w:rPr>
          <w:rFonts w:cs="Arial"/>
          <w:szCs w:val="20"/>
        </w:rPr>
      </w:pPr>
      <w:r>
        <w:rPr>
          <w:rFonts w:cs="Arial"/>
          <w:szCs w:val="20"/>
        </w:rPr>
        <w:t>prova de inscrição no Cadastro Nacional da Pessoa Jurídica (CNPJ);</w:t>
      </w:r>
    </w:p>
    <w:p w14:paraId="33349059" w14:textId="77777777" w:rsidR="00C074DA" w:rsidRDefault="00C074DA" w:rsidP="00C074DA">
      <w:pPr>
        <w:pStyle w:val="PargrafodaLista"/>
        <w:numPr>
          <w:ilvl w:val="2"/>
          <w:numId w:val="6"/>
        </w:numPr>
        <w:tabs>
          <w:tab w:val="left" w:pos="1440"/>
        </w:tabs>
        <w:snapToGrid w:val="0"/>
        <w:spacing w:before="120" w:after="120" w:line="276" w:lineRule="auto"/>
        <w:jc w:val="both"/>
        <w:rPr>
          <w:rFonts w:cs="Arial"/>
          <w:szCs w:val="20"/>
        </w:rPr>
      </w:pPr>
      <w:r>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02927EE7" w14:textId="77777777" w:rsidR="00C074DA" w:rsidRPr="00855A8A" w:rsidRDefault="00C074DA" w:rsidP="00C074DA">
      <w:pPr>
        <w:pStyle w:val="PargrafodaLista"/>
        <w:numPr>
          <w:ilvl w:val="2"/>
          <w:numId w:val="6"/>
        </w:numPr>
        <w:tabs>
          <w:tab w:val="left" w:pos="1440"/>
        </w:tabs>
        <w:snapToGrid w:val="0"/>
        <w:spacing w:before="120" w:after="120" w:line="276" w:lineRule="auto"/>
        <w:jc w:val="both"/>
        <w:rPr>
          <w:rFonts w:cs="Arial"/>
          <w:color w:val="000000"/>
          <w:szCs w:val="20"/>
        </w:rPr>
      </w:pPr>
      <w:r>
        <w:rPr>
          <w:rFonts w:cs="Arial"/>
          <w:color w:val="000000"/>
          <w:szCs w:val="20"/>
        </w:rPr>
        <w:t xml:space="preserve">prova </w:t>
      </w:r>
      <w:r>
        <w:rPr>
          <w:rFonts w:cs="Arial"/>
          <w:szCs w:val="20"/>
        </w:rPr>
        <w:t>de</w:t>
      </w:r>
      <w:r>
        <w:rPr>
          <w:rFonts w:cs="Arial"/>
          <w:color w:val="000000"/>
          <w:szCs w:val="20"/>
        </w:rPr>
        <w:t xml:space="preserve"> regularidade com o Fundo de Garantia do Tempo de Serviço </w:t>
      </w:r>
      <w:r w:rsidRPr="00855A8A">
        <w:rPr>
          <w:rFonts w:cs="Arial"/>
          <w:color w:val="000000"/>
          <w:szCs w:val="20"/>
        </w:rPr>
        <w:t>(FGTS);</w:t>
      </w:r>
    </w:p>
    <w:p w14:paraId="491B0BDB" w14:textId="77777777" w:rsidR="00C074DA" w:rsidRPr="00855A8A" w:rsidRDefault="00C074DA" w:rsidP="00C074DA">
      <w:pPr>
        <w:pStyle w:val="PargrafodaLista"/>
        <w:numPr>
          <w:ilvl w:val="2"/>
          <w:numId w:val="6"/>
        </w:numPr>
        <w:tabs>
          <w:tab w:val="left" w:pos="1440"/>
        </w:tabs>
        <w:snapToGrid w:val="0"/>
        <w:spacing w:before="120" w:after="120" w:line="276" w:lineRule="auto"/>
        <w:jc w:val="both"/>
        <w:rPr>
          <w:rFonts w:cs="Arial"/>
          <w:bCs/>
          <w:szCs w:val="20"/>
        </w:rPr>
      </w:pPr>
      <w:r w:rsidRPr="00855A8A">
        <w:rPr>
          <w:rFonts w:cs="Arial"/>
          <w:bCs/>
          <w:szCs w:val="20"/>
        </w:rPr>
        <w:t>declaração de que não emprega menor de 18 anos em trabalho noturno, perigoso ou insalubre e não emprega menor de 16 anos, salvo menor, a partir de 14 anos, na condição de aprendiz, nos termos do artigo 7°, XXXIII, da Constituição;</w:t>
      </w:r>
    </w:p>
    <w:p w14:paraId="2DA2A349" w14:textId="77777777" w:rsidR="00C074DA" w:rsidRDefault="00C074DA" w:rsidP="00C074DA">
      <w:pPr>
        <w:pStyle w:val="PargrafodaLista"/>
        <w:numPr>
          <w:ilvl w:val="2"/>
          <w:numId w:val="6"/>
        </w:numPr>
        <w:tabs>
          <w:tab w:val="left" w:pos="1440"/>
        </w:tabs>
        <w:snapToGrid w:val="0"/>
        <w:spacing w:before="120" w:after="120" w:line="276" w:lineRule="auto"/>
        <w:jc w:val="both"/>
        <w:rPr>
          <w:rFonts w:cs="Arial"/>
          <w:szCs w:val="20"/>
        </w:rPr>
      </w:pPr>
      <w:r>
        <w:rPr>
          <w:rFonts w:cs="Arial"/>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35EE004" w14:textId="77777777" w:rsidR="00C074DA" w:rsidRDefault="00C074DA" w:rsidP="00C074DA">
      <w:pPr>
        <w:pStyle w:val="PargrafodaLista"/>
        <w:numPr>
          <w:ilvl w:val="2"/>
          <w:numId w:val="6"/>
        </w:numPr>
        <w:tabs>
          <w:tab w:val="left" w:pos="1440"/>
        </w:tabs>
        <w:snapToGrid w:val="0"/>
        <w:spacing w:before="120" w:after="120" w:line="276" w:lineRule="auto"/>
        <w:jc w:val="both"/>
        <w:rPr>
          <w:rFonts w:cs="DejaVu Sans"/>
          <w:szCs w:val="20"/>
        </w:rPr>
      </w:pPr>
      <w:r>
        <w:rPr>
          <w:rFonts w:cs="Arial"/>
          <w:bCs/>
          <w:szCs w:val="20"/>
        </w:rPr>
        <w:t xml:space="preserve">prova de </w:t>
      </w:r>
      <w:r>
        <w:rPr>
          <w:rFonts w:cs="Arial"/>
          <w:color w:val="000000"/>
          <w:szCs w:val="20"/>
        </w:rPr>
        <w:t xml:space="preserve">inscrição no cadastro de contribuintes </w:t>
      </w:r>
      <w:r w:rsidRPr="0059440E">
        <w:rPr>
          <w:rFonts w:cs="Arial"/>
          <w:i/>
          <w:szCs w:val="20"/>
        </w:rPr>
        <w:t>estadual/municipal/distrital</w:t>
      </w:r>
      <w:r>
        <w:rPr>
          <w:rFonts w:cs="Arial"/>
          <w:szCs w:val="20"/>
        </w:rPr>
        <w:t xml:space="preserve">, </w:t>
      </w:r>
      <w:r>
        <w:rPr>
          <w:rFonts w:cs="Arial"/>
          <w:color w:val="000000"/>
          <w:szCs w:val="20"/>
        </w:rPr>
        <w:t xml:space="preserve">se houver, relativo ao domicílio ou sede do fornecedor, </w:t>
      </w:r>
      <w:r>
        <w:rPr>
          <w:rFonts w:cs="Arial"/>
          <w:szCs w:val="20"/>
        </w:rPr>
        <w:t>pertinente</w:t>
      </w:r>
      <w:r>
        <w:rPr>
          <w:rFonts w:cs="Arial"/>
          <w:color w:val="000000"/>
          <w:szCs w:val="20"/>
        </w:rPr>
        <w:t xml:space="preserve"> ao seu ramo de atividade e compatível com o objeto contratual</w:t>
      </w:r>
      <w:r>
        <w:rPr>
          <w:rFonts w:cs="Arial"/>
          <w:bCs/>
          <w:szCs w:val="20"/>
        </w:rPr>
        <w:t xml:space="preserve">; </w:t>
      </w:r>
    </w:p>
    <w:p w14:paraId="79C4D1A4" w14:textId="3207A301" w:rsidR="00C074DA" w:rsidRPr="00855A8A" w:rsidRDefault="00C074DA" w:rsidP="00C074DA">
      <w:pPr>
        <w:pStyle w:val="PargrafodaLista"/>
        <w:numPr>
          <w:ilvl w:val="3"/>
          <w:numId w:val="6"/>
        </w:numPr>
        <w:spacing w:before="120" w:after="120" w:line="276" w:lineRule="auto"/>
        <w:jc w:val="both"/>
        <w:rPr>
          <w:rFonts w:cs="Arial"/>
          <w:b/>
          <w:bCs/>
          <w:szCs w:val="20"/>
        </w:rPr>
      </w:pPr>
      <w:r w:rsidRPr="00855A8A">
        <w:rPr>
          <w:rFonts w:cs="Arial"/>
          <w:bCs/>
          <w:szCs w:val="20"/>
        </w:rPr>
        <w:t xml:space="preserve">O fornecedor enquadrado como microempreendedor individual que pretenda auferir os benefícios do tratamento diferenciado previstos na </w:t>
      </w:r>
      <w:hyperlink r:id="rId43" w:history="1">
        <w:r w:rsidRPr="00F21BF9">
          <w:rPr>
            <w:rStyle w:val="Hyperlink"/>
            <w:rFonts w:cs="Arial"/>
            <w:bCs/>
            <w:szCs w:val="20"/>
          </w:rPr>
          <w:t>Lei Complementar n. 123, de 2006</w:t>
        </w:r>
      </w:hyperlink>
      <w:r w:rsidRPr="00855A8A">
        <w:rPr>
          <w:rFonts w:cs="Arial"/>
          <w:bCs/>
          <w:szCs w:val="20"/>
        </w:rPr>
        <w:t>, estará dispensado da prova de inscrição nos cadastros de contribuintes estadual e municipal.</w:t>
      </w:r>
    </w:p>
    <w:p w14:paraId="6344B82A" w14:textId="77777777" w:rsidR="00C074DA" w:rsidRPr="00855A8A" w:rsidRDefault="00C074DA" w:rsidP="00C074DA">
      <w:pPr>
        <w:pStyle w:val="PargrafodaLista"/>
        <w:numPr>
          <w:ilvl w:val="2"/>
          <w:numId w:val="6"/>
        </w:numPr>
        <w:tabs>
          <w:tab w:val="left" w:pos="1440"/>
        </w:tabs>
        <w:snapToGrid w:val="0"/>
        <w:spacing w:before="120" w:after="120" w:line="276" w:lineRule="auto"/>
        <w:jc w:val="both"/>
        <w:rPr>
          <w:rFonts w:cs="DejaVu Sans"/>
          <w:szCs w:val="20"/>
        </w:rPr>
      </w:pPr>
      <w:r w:rsidRPr="00855A8A">
        <w:rPr>
          <w:rFonts w:cs="Arial"/>
          <w:szCs w:val="20"/>
        </w:rPr>
        <w:t xml:space="preserve">prova de </w:t>
      </w:r>
      <w:r w:rsidRPr="00855A8A">
        <w:rPr>
          <w:rFonts w:cs="Arial"/>
          <w:bCs/>
          <w:szCs w:val="20"/>
        </w:rPr>
        <w:t>regularidade</w:t>
      </w:r>
      <w:r w:rsidRPr="0059440E">
        <w:rPr>
          <w:rFonts w:cs="Arial"/>
          <w:szCs w:val="20"/>
        </w:rPr>
        <w:t xml:space="preserve"> com a Fazenda </w:t>
      </w:r>
      <w:r w:rsidRPr="0059440E">
        <w:rPr>
          <w:rFonts w:cs="Arial"/>
          <w:i/>
          <w:szCs w:val="20"/>
        </w:rPr>
        <w:t>Estadual/Municipal</w:t>
      </w:r>
      <w:r w:rsidRPr="0059440E">
        <w:rPr>
          <w:rFonts w:cs="Arial"/>
          <w:szCs w:val="20"/>
        </w:rPr>
        <w:t xml:space="preserve"> ou Distrital</w:t>
      </w:r>
      <w:r w:rsidRPr="0059440E">
        <w:rPr>
          <w:rFonts w:cs="Arial"/>
          <w:i/>
          <w:iCs/>
          <w:szCs w:val="20"/>
        </w:rPr>
        <w:t xml:space="preserve"> </w:t>
      </w:r>
      <w:r w:rsidRPr="00855A8A">
        <w:rPr>
          <w:rFonts w:cs="Arial"/>
          <w:szCs w:val="20"/>
        </w:rPr>
        <w:t xml:space="preserve">do domicílio ou sede do fornecedor, relativa à </w:t>
      </w:r>
      <w:r w:rsidRPr="00855A8A">
        <w:rPr>
          <w:rFonts w:cs="Arial"/>
          <w:bCs/>
          <w:szCs w:val="20"/>
        </w:rPr>
        <w:t>atividade</w:t>
      </w:r>
      <w:r w:rsidRPr="00855A8A">
        <w:rPr>
          <w:rFonts w:cs="Arial"/>
          <w:szCs w:val="20"/>
        </w:rPr>
        <w:t xml:space="preserve"> em cujo exercício contrata ou concorre; </w:t>
      </w:r>
    </w:p>
    <w:p w14:paraId="5E5A0F9A" w14:textId="77777777" w:rsidR="00C074DA" w:rsidRPr="00855A8A" w:rsidRDefault="00C074DA" w:rsidP="00C074DA">
      <w:pPr>
        <w:pStyle w:val="PargrafodaLista"/>
        <w:numPr>
          <w:ilvl w:val="3"/>
          <w:numId w:val="6"/>
        </w:numPr>
        <w:spacing w:before="120" w:after="120" w:line="276" w:lineRule="auto"/>
        <w:jc w:val="both"/>
        <w:rPr>
          <w:szCs w:val="20"/>
        </w:rPr>
      </w:pPr>
      <w:r w:rsidRPr="00855A8A">
        <w:rPr>
          <w:rFonts w:cs="Arial"/>
          <w:szCs w:val="20"/>
        </w:rPr>
        <w:t xml:space="preserve">caso o fornecedor seja considerado isento dos tributos </w:t>
      </w:r>
      <w:r w:rsidRPr="0059440E">
        <w:rPr>
          <w:rFonts w:cs="Arial"/>
          <w:i/>
          <w:szCs w:val="20"/>
        </w:rPr>
        <w:t>estaduais</w:t>
      </w:r>
      <w:r w:rsidRPr="0059440E">
        <w:rPr>
          <w:rFonts w:cs="Arial"/>
          <w:i/>
          <w:iCs/>
          <w:szCs w:val="20"/>
        </w:rPr>
        <w:t>/municipais</w:t>
      </w:r>
      <w:r w:rsidRPr="0059440E">
        <w:rPr>
          <w:rFonts w:cs="Arial"/>
          <w:iCs/>
          <w:szCs w:val="20"/>
        </w:rPr>
        <w:t xml:space="preserve"> </w:t>
      </w:r>
      <w:r w:rsidRPr="00855A8A">
        <w:rPr>
          <w:rFonts w:cs="Arial"/>
          <w:iCs/>
          <w:szCs w:val="20"/>
        </w:rPr>
        <w:t>ou distritais</w:t>
      </w:r>
      <w:r w:rsidRPr="00855A8A">
        <w:rPr>
          <w:rFonts w:cs="Arial"/>
          <w:szCs w:val="20"/>
        </w:rPr>
        <w:t xml:space="preserve"> </w:t>
      </w:r>
      <w:r w:rsidRPr="00855A8A">
        <w:rPr>
          <w:rFonts w:cs="Arial"/>
          <w:bCs/>
          <w:szCs w:val="20"/>
        </w:rPr>
        <w:t>relacionados</w:t>
      </w:r>
      <w:r w:rsidRPr="00855A8A">
        <w:rPr>
          <w:rFonts w:cs="Arial"/>
          <w:szCs w:val="20"/>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12EEE580" w14:textId="77777777" w:rsidR="00C074DA" w:rsidRDefault="00C074DA" w:rsidP="00C074DA">
      <w:pPr>
        <w:pStyle w:val="PargrafodaLista"/>
        <w:ind w:left="360"/>
        <w:rPr>
          <w:rFonts w:eastAsia="WenQuanYi Micro Hei" w:cs="Arial"/>
          <w:color w:val="000000"/>
          <w:szCs w:val="20"/>
          <w:shd w:val="clear" w:color="auto" w:fill="00FF00"/>
          <w:lang w:eastAsia="zh-CN" w:bidi="hi-IN"/>
        </w:rPr>
      </w:pPr>
    </w:p>
    <w:p w14:paraId="71E7172B" w14:textId="77777777" w:rsidR="00C074DA" w:rsidRDefault="00C074DA" w:rsidP="00C074DA">
      <w:pPr>
        <w:pStyle w:val="PargrafodaLista"/>
        <w:numPr>
          <w:ilvl w:val="1"/>
          <w:numId w:val="6"/>
        </w:numPr>
        <w:spacing w:before="120" w:after="120" w:line="276" w:lineRule="auto"/>
        <w:jc w:val="both"/>
        <w:rPr>
          <w:rFonts w:eastAsia="Calibri" w:cs="DejaVu Sans"/>
          <w:b/>
          <w:bCs/>
          <w:szCs w:val="20"/>
          <w:lang w:eastAsia="en-US"/>
        </w:rPr>
      </w:pPr>
      <w:r>
        <w:rPr>
          <w:rFonts w:cs="Arial"/>
          <w:b/>
          <w:bCs/>
          <w:color w:val="000000"/>
          <w:szCs w:val="20"/>
        </w:rPr>
        <w:t>Habilitação econômico-financeira</w:t>
      </w:r>
      <w:r>
        <w:rPr>
          <w:rFonts w:eastAsia="WenQuanYi Micro Hei" w:cs="Arial"/>
          <w:b/>
          <w:bCs/>
          <w:color w:val="000000"/>
          <w:szCs w:val="20"/>
          <w:lang w:eastAsia="zh-CN" w:bidi="hi-IN"/>
        </w:rPr>
        <w:t xml:space="preserve">: </w:t>
      </w:r>
    </w:p>
    <w:p w14:paraId="07322F32" w14:textId="37C6791F" w:rsidR="00C074DA" w:rsidRPr="0059440E" w:rsidRDefault="00C074DA" w:rsidP="00C074DA">
      <w:pPr>
        <w:pStyle w:val="PargrafodaLista"/>
        <w:numPr>
          <w:ilvl w:val="2"/>
          <w:numId w:val="6"/>
        </w:numPr>
        <w:tabs>
          <w:tab w:val="left" w:pos="1440"/>
        </w:tabs>
        <w:snapToGrid w:val="0"/>
        <w:spacing w:before="120" w:after="120" w:line="276" w:lineRule="auto"/>
        <w:jc w:val="both"/>
        <w:rPr>
          <w:szCs w:val="20"/>
        </w:rPr>
      </w:pPr>
      <w:r w:rsidRPr="0059440E">
        <w:rPr>
          <w:rFonts w:cs="Arial"/>
          <w:i/>
          <w:iCs/>
          <w:szCs w:val="20"/>
        </w:rPr>
        <w:t>certidão negativa de insolvência civil</w:t>
      </w:r>
      <w:r w:rsidRPr="0059440E">
        <w:rPr>
          <w:i/>
          <w:iCs/>
          <w:szCs w:val="20"/>
        </w:rPr>
        <w:t xml:space="preserve"> expedida pelo</w:t>
      </w:r>
      <w:r w:rsidRPr="0059440E">
        <w:rPr>
          <w:szCs w:val="20"/>
        </w:rPr>
        <w:t xml:space="preserve"> </w:t>
      </w:r>
      <w:r w:rsidRPr="0059440E">
        <w:rPr>
          <w:rFonts w:cs="Arial"/>
          <w:i/>
          <w:iCs/>
          <w:szCs w:val="20"/>
        </w:rPr>
        <w:t xml:space="preserve">distribuidor do domicílio ou sede do fornecedor, caso se trate de pessoa física </w:t>
      </w:r>
      <w:hyperlink r:id="rId44" w:anchor="art5" w:history="1">
        <w:r w:rsidRPr="0059440E">
          <w:rPr>
            <w:rStyle w:val="Hyperlink"/>
            <w:rFonts w:cs="Arial"/>
            <w:i/>
            <w:iCs/>
            <w:color w:val="auto"/>
            <w:szCs w:val="20"/>
          </w:rPr>
          <w:t>(art. 5º, inciso II, alínea “c”, da IN Seges/ME nº 116/2021</w:t>
        </w:r>
      </w:hyperlink>
      <w:r w:rsidRPr="0059440E">
        <w:rPr>
          <w:rFonts w:cs="Arial"/>
          <w:i/>
          <w:iCs/>
          <w:szCs w:val="20"/>
        </w:rPr>
        <w:t xml:space="preserve">) ou de sociedade simples; </w:t>
      </w:r>
    </w:p>
    <w:p w14:paraId="2B493595" w14:textId="77777777" w:rsidR="00C074DA" w:rsidRDefault="00C074DA" w:rsidP="00C074DA">
      <w:pPr>
        <w:pStyle w:val="PargrafodaLista"/>
        <w:numPr>
          <w:ilvl w:val="2"/>
          <w:numId w:val="6"/>
        </w:numPr>
        <w:tabs>
          <w:tab w:val="left" w:pos="1440"/>
        </w:tabs>
        <w:snapToGrid w:val="0"/>
        <w:spacing w:before="120" w:after="120" w:line="276" w:lineRule="auto"/>
        <w:jc w:val="both"/>
        <w:rPr>
          <w:rFonts w:cs="Arial"/>
          <w:color w:val="000000"/>
          <w:szCs w:val="20"/>
        </w:rPr>
      </w:pPr>
      <w:r>
        <w:rPr>
          <w:rFonts w:cs="Arial"/>
          <w:color w:val="000000"/>
          <w:szCs w:val="20"/>
        </w:rPr>
        <w:lastRenderedPageBreak/>
        <w:t>certidão negativa de falência expedida pelo distribuidor da sede do fornecedor;</w:t>
      </w:r>
    </w:p>
    <w:p w14:paraId="3299533F" w14:textId="77777777" w:rsidR="00C074DA" w:rsidRDefault="00C074DA" w:rsidP="00C074DA">
      <w:pPr>
        <w:pStyle w:val="PargrafodaLista"/>
        <w:numPr>
          <w:ilvl w:val="2"/>
          <w:numId w:val="6"/>
        </w:numPr>
        <w:tabs>
          <w:tab w:val="left" w:pos="1440"/>
        </w:tabs>
        <w:snapToGrid w:val="0"/>
        <w:spacing w:before="120" w:after="120" w:line="276" w:lineRule="auto"/>
        <w:jc w:val="both"/>
        <w:rPr>
          <w:rFonts w:cs="Arial"/>
          <w:color w:val="000000"/>
          <w:szCs w:val="20"/>
        </w:rPr>
      </w:pPr>
      <w:r>
        <w:rPr>
          <w:rFonts w:cs="Arial"/>
          <w:color w:val="000000"/>
          <w:szCs w:val="20"/>
        </w:rPr>
        <w:t>balanço patrimonial, demonstração de resultado de exercício e demais demonstrações contábeis dos 2 (dois) últimos exercícios sociais, vedada a sua substituição por balancetes ou balanços provisórios.</w:t>
      </w:r>
    </w:p>
    <w:p w14:paraId="3F1B619E" w14:textId="77777777" w:rsidR="00C074DA" w:rsidRDefault="00C074DA" w:rsidP="00C074DA">
      <w:pPr>
        <w:pStyle w:val="PargrafodaLista"/>
        <w:numPr>
          <w:ilvl w:val="3"/>
          <w:numId w:val="6"/>
        </w:numPr>
        <w:spacing w:before="120" w:after="120" w:line="276" w:lineRule="auto"/>
        <w:jc w:val="both"/>
        <w:rPr>
          <w:rFonts w:cs="Arial"/>
          <w:szCs w:val="20"/>
        </w:rPr>
      </w:pPr>
      <w:r>
        <w:rPr>
          <w:rFonts w:cs="Arial"/>
          <w:szCs w:val="20"/>
        </w:rPr>
        <w:t>Os documentos referidos no subitem acima limitar-se-ão ao último exercício social, caso a empresa tenha sido constituída há menos de 2 (dois) anos;</w:t>
      </w:r>
    </w:p>
    <w:p w14:paraId="187CBA0D" w14:textId="77777777" w:rsidR="00C074DA" w:rsidRDefault="00C074DA" w:rsidP="00C074DA">
      <w:pPr>
        <w:pStyle w:val="PargrafodaLista"/>
        <w:numPr>
          <w:ilvl w:val="3"/>
          <w:numId w:val="6"/>
        </w:numPr>
        <w:spacing w:before="120" w:after="120" w:line="276" w:lineRule="auto"/>
        <w:jc w:val="both"/>
        <w:rPr>
          <w:rFonts w:cs="Arial"/>
          <w:szCs w:val="20"/>
        </w:rPr>
      </w:pPr>
      <w:r>
        <w:rPr>
          <w:rFonts w:cs="Arial"/>
          <w:szCs w:val="20"/>
        </w:rPr>
        <w:t>As empresas criadas no exercício financeiro do processo de contratação direta deverão atender a todas as exigências de habilitação e ficam autorizadas a substituir os demonstrativos contábeis pelo balanço de abertura;</w:t>
      </w:r>
    </w:p>
    <w:p w14:paraId="03FA3B6D" w14:textId="77777777" w:rsidR="00C074DA" w:rsidRDefault="00C074DA" w:rsidP="00C074DA">
      <w:pPr>
        <w:pStyle w:val="PargrafodaLista"/>
        <w:numPr>
          <w:ilvl w:val="3"/>
          <w:numId w:val="6"/>
        </w:numPr>
        <w:spacing w:before="120" w:after="120" w:line="276" w:lineRule="auto"/>
        <w:jc w:val="both"/>
        <w:rPr>
          <w:rFonts w:cs="Arial"/>
          <w:szCs w:val="20"/>
        </w:rPr>
      </w:pPr>
      <w:r>
        <w:rPr>
          <w:rFonts w:cs="Arial"/>
          <w:szCs w:val="20"/>
        </w:rPr>
        <w:t>É admissível o balanço intermediário, se decorrer de lei ou do contrato/estatuto social.</w:t>
      </w:r>
    </w:p>
    <w:p w14:paraId="7C87FB23" w14:textId="77777777" w:rsidR="00CE5CE1" w:rsidRDefault="00CE5CE1"/>
    <w:sectPr w:rsidR="00CE5CE1" w:rsidSect="009F6CE4">
      <w:headerReference w:type="default" r:id="rId45"/>
      <w:footerReference w:type="default" r:id="rId46"/>
      <w:headerReference w:type="first" r:id="rId47"/>
      <w:pgSz w:w="11906" w:h="16838"/>
      <w:pgMar w:top="1417" w:right="1701" w:bottom="1417" w:left="1701"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1E72C" w14:textId="77777777" w:rsidR="002D2AFB" w:rsidRDefault="002D2AFB">
      <w:r>
        <w:separator/>
      </w:r>
    </w:p>
  </w:endnote>
  <w:endnote w:type="continuationSeparator" w:id="0">
    <w:p w14:paraId="7841DC61" w14:textId="77777777" w:rsidR="002D2AFB" w:rsidRDefault="002D2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cofont_Spranq_eco_Sans">
    <w:altName w:val="Malgun Gothic"/>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DejaVu Sans">
    <w:panose1 w:val="020B0603030804020204"/>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429D9" w14:textId="77777777" w:rsidR="006E3091" w:rsidRDefault="006E3091">
    <w:pPr>
      <w:pStyle w:val="Rodap"/>
      <w:rPr>
        <w:sz w:val="12"/>
        <w:szCs w:val="12"/>
      </w:rPr>
    </w:pPr>
  </w:p>
  <w:p w14:paraId="71527474" w14:textId="77777777" w:rsidR="006E3091" w:rsidRPr="00FF1929" w:rsidRDefault="006E3091"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Pr="00FF1929">
      <w:rPr>
        <w:color w:val="323E4F" w:themeColor="text2" w:themeShade="BF"/>
        <w:sz w:val="18"/>
        <w:szCs w:val="18"/>
      </w:rPr>
      <w:t>4</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Pr="00FF1929">
      <w:rPr>
        <w:color w:val="323E4F" w:themeColor="text2" w:themeShade="BF"/>
        <w:sz w:val="18"/>
        <w:szCs w:val="18"/>
      </w:rPr>
      <w:t>22</w:t>
    </w:r>
    <w:r w:rsidRPr="00FF1929">
      <w:rPr>
        <w:color w:val="323E4F" w:themeColor="text2" w:themeShade="BF"/>
        <w:sz w:val="18"/>
        <w:szCs w:val="18"/>
      </w:rPr>
      <w:fldChar w:fldCharType="end"/>
    </w:r>
  </w:p>
  <w:p w14:paraId="4735615D" w14:textId="77777777" w:rsidR="006E3091" w:rsidRDefault="006E3091">
    <w:pPr>
      <w:pStyle w:val="Rodap"/>
      <w:rPr>
        <w:sz w:val="12"/>
        <w:szCs w:val="12"/>
      </w:rPr>
    </w:pPr>
  </w:p>
  <w:p w14:paraId="694F6B9E" w14:textId="77777777" w:rsidR="007D4A73" w:rsidRDefault="007D4A73" w:rsidP="007D4A73">
    <w:pPr>
      <w:pStyle w:val="Rodap"/>
      <w:rPr>
        <w:sz w:val="12"/>
        <w:szCs w:val="12"/>
      </w:rPr>
    </w:pPr>
    <w:r>
      <w:rPr>
        <w:sz w:val="12"/>
        <w:szCs w:val="12"/>
      </w:rPr>
      <w:t>Câmara Nacional de Modelos de Licitações e Contratos – CNMLC/CGU/AGU</w:t>
    </w:r>
  </w:p>
  <w:p w14:paraId="26E07A78" w14:textId="2E5827A3" w:rsidR="007D4A73" w:rsidRPr="00805244" w:rsidRDefault="007D4A73" w:rsidP="007D4A73">
    <w:pPr>
      <w:pStyle w:val="Rodap"/>
      <w:rPr>
        <w:sz w:val="12"/>
        <w:szCs w:val="12"/>
      </w:rPr>
    </w:pPr>
    <w:r w:rsidRPr="00805244">
      <w:rPr>
        <w:sz w:val="12"/>
        <w:szCs w:val="12"/>
      </w:rPr>
      <w:t xml:space="preserve">Aviso de </w:t>
    </w:r>
    <w:r>
      <w:rPr>
        <w:sz w:val="12"/>
        <w:szCs w:val="12"/>
      </w:rPr>
      <w:t>Contratação Direta</w:t>
    </w:r>
    <w:r w:rsidRPr="00805244">
      <w:rPr>
        <w:sz w:val="12"/>
        <w:szCs w:val="12"/>
      </w:rPr>
      <w:t xml:space="preserve"> – Lei nº 14.133/21 e IN SEGES/ME nº 67/2021</w:t>
    </w:r>
  </w:p>
  <w:p w14:paraId="0CC720EB" w14:textId="16A54A6C" w:rsidR="007D4A73" w:rsidRDefault="007D4A73" w:rsidP="007D4A73">
    <w:pPr>
      <w:pStyle w:val="Rodap"/>
      <w:rPr>
        <w:sz w:val="12"/>
        <w:szCs w:val="12"/>
      </w:rPr>
    </w:pPr>
    <w:r w:rsidRPr="00805244">
      <w:rPr>
        <w:sz w:val="12"/>
        <w:szCs w:val="12"/>
      </w:rPr>
      <w:t xml:space="preserve">Versão: </w:t>
    </w:r>
    <w:r w:rsidR="008946DB">
      <w:rPr>
        <w:sz w:val="12"/>
        <w:szCs w:val="12"/>
      </w:rPr>
      <w:t>novembro</w:t>
    </w:r>
    <w:r>
      <w:rPr>
        <w:sz w:val="12"/>
        <w:szCs w:val="12"/>
      </w:rPr>
      <w:t>/2022</w:t>
    </w:r>
  </w:p>
  <w:p w14:paraId="4E468A3F" w14:textId="77777777" w:rsidR="007D4A73" w:rsidRDefault="007D4A73" w:rsidP="007D4A73">
    <w:pPr>
      <w:pStyle w:val="Rodap"/>
      <w:rPr>
        <w:sz w:val="12"/>
        <w:szCs w:val="12"/>
      </w:rPr>
    </w:pPr>
    <w:r>
      <w:rPr>
        <w:sz w:val="12"/>
        <w:szCs w:val="12"/>
      </w:rPr>
      <w:t>Aprovado pela Secretaria de Gestão.</w:t>
    </w:r>
  </w:p>
  <w:p w14:paraId="0C97D5F0" w14:textId="5E4AD91E" w:rsidR="00CE5CE1" w:rsidRDefault="007D4A73" w:rsidP="0032745E">
    <w:pPr>
      <w:pStyle w:val="Rodap"/>
    </w:pPr>
    <w:r>
      <w:rPr>
        <w:sz w:val="12"/>
        <w:szCs w:val="12"/>
      </w:rPr>
      <w:t xml:space="preserve">Identidade visual pela Secretaria de Gestão (versão </w:t>
    </w:r>
    <w:r w:rsidR="0032745E">
      <w:rPr>
        <w:sz w:val="12"/>
        <w:szCs w:val="12"/>
      </w:rPr>
      <w:t>novembro</w:t>
    </w:r>
    <w:r>
      <w:rPr>
        <w:sz w:val="12"/>
        <w:szCs w:val="12"/>
      </w:rPr>
      <w:t>/2022)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E44AB" w14:textId="77777777" w:rsidR="002D2AFB" w:rsidRDefault="002D2AFB">
      <w:r>
        <w:separator/>
      </w:r>
    </w:p>
  </w:footnote>
  <w:footnote w:type="continuationSeparator" w:id="0">
    <w:p w14:paraId="7F29E196" w14:textId="77777777" w:rsidR="002D2AFB" w:rsidRDefault="002D2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5749A" w14:textId="13DE246E" w:rsidR="004D7ACD" w:rsidRDefault="004D7ACD">
    <w:pPr>
      <w:pStyle w:val="Cabealho"/>
    </w:pPr>
  </w:p>
  <w:p w14:paraId="4C283A98" w14:textId="5725CCBB" w:rsidR="004D7ACD" w:rsidRDefault="004D7ACD">
    <w:pPr>
      <w:pStyle w:val="Cabealho"/>
    </w:pPr>
  </w:p>
  <w:p w14:paraId="602C0BF5" w14:textId="2FD5E71A" w:rsidR="004D7ACD" w:rsidRDefault="004D7ACD">
    <w:pPr>
      <w:pStyle w:val="Cabealho"/>
    </w:pPr>
  </w:p>
  <w:p w14:paraId="59E5A0D6" w14:textId="0F146B57" w:rsidR="004D3C0A" w:rsidRPr="004D7ACD" w:rsidRDefault="006E3091" w:rsidP="004D3C0A">
    <w:pPr>
      <w:jc w:val="right"/>
      <w:rPr>
        <w:rFonts w:cs="Arial"/>
        <w:b/>
        <w:bCs/>
        <w:color w:val="5B5B5F"/>
        <w:sz w:val="28"/>
        <w:szCs w:val="28"/>
      </w:rPr>
    </w:pPr>
    <w:r>
      <w:t xml:space="preserve">AVISO DE </w:t>
    </w:r>
    <w:r w:rsidR="004D7ACD">
      <w:t>CONTRATAÇÃO DIRETA Nº</w:t>
    </w:r>
    <w:r w:rsidR="004D3C0A">
      <w:t xml:space="preserve"> </w:t>
    </w:r>
    <w:r w:rsidR="004D3C0A" w:rsidRPr="0059440E">
      <w:rPr>
        <w:rFonts w:cs="Arial"/>
        <w:bCs/>
        <w:sz w:val="28"/>
        <w:szCs w:val="28"/>
      </w:rPr>
      <w:t>0</w:t>
    </w:r>
    <w:r w:rsidR="0059440E" w:rsidRPr="0059440E">
      <w:rPr>
        <w:rFonts w:cs="Arial"/>
        <w:bCs/>
        <w:sz w:val="28"/>
        <w:szCs w:val="28"/>
      </w:rPr>
      <w:t>16</w:t>
    </w:r>
    <w:r w:rsidR="004D3C0A" w:rsidRPr="0059440E">
      <w:rPr>
        <w:rFonts w:cs="Arial"/>
        <w:bCs/>
        <w:sz w:val="28"/>
        <w:szCs w:val="28"/>
      </w:rPr>
      <w:t>/</w:t>
    </w:r>
    <w:r w:rsidR="004D3C0A" w:rsidRPr="004D7ACD">
      <w:rPr>
        <w:rFonts w:cs="Arial"/>
        <w:bCs/>
        <w:color w:val="5B5B5F"/>
        <w:sz w:val="28"/>
        <w:szCs w:val="28"/>
      </w:rPr>
      <w:t>202</w:t>
    </w:r>
    <w:r w:rsidR="00A97576">
      <w:rPr>
        <w:rFonts w:cs="Arial"/>
        <w:bCs/>
        <w:color w:val="5B5B5F"/>
        <w:sz w:val="28"/>
        <w:szCs w:val="28"/>
      </w:rPr>
      <w:t>3</w:t>
    </w:r>
  </w:p>
  <w:p w14:paraId="3C0F9FF2" w14:textId="59581C84" w:rsidR="004D7ACD" w:rsidRDefault="004D7ACD" w:rsidP="004D7ACD">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038F" w14:textId="28944A81" w:rsidR="005240A6" w:rsidRPr="005240A6" w:rsidRDefault="005240A6" w:rsidP="005240A6">
    <w:pPr>
      <w:pStyle w:val="Cabealho"/>
    </w:pPr>
    <w:r>
      <w:rPr>
        <w:noProof/>
      </w:rPr>
      <w:drawing>
        <wp:anchor distT="0" distB="0" distL="114300" distR="114300" simplePos="0" relativeHeight="251659264" behindDoc="0" locked="0" layoutInCell="1" allowOverlap="1" wp14:anchorId="5BFB06F6" wp14:editId="7EF1E3AC">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15:restartNumberingAfterBreak="0">
    <w:nsid w:val="1C2F6E89"/>
    <w:multiLevelType w:val="multilevel"/>
    <w:tmpl w:val="BD0E368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3632072"/>
    <w:multiLevelType w:val="multilevel"/>
    <w:tmpl w:val="EAF66AF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9"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1"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num w:numId="1" w16cid:durableId="1809669380">
    <w:abstractNumId w:val="5"/>
  </w:num>
  <w:num w:numId="2" w16cid:durableId="1442451220">
    <w:abstractNumId w:val="10"/>
  </w:num>
  <w:num w:numId="3" w16cid:durableId="256520518">
    <w:abstractNumId w:val="11"/>
  </w:num>
  <w:num w:numId="4" w16cid:durableId="335882642">
    <w:abstractNumId w:val="9"/>
  </w:num>
  <w:num w:numId="5" w16cid:durableId="128937303">
    <w:abstractNumId w:val="7"/>
  </w:num>
  <w:num w:numId="6" w16cid:durableId="1687753595">
    <w:abstractNumId w:val="1"/>
  </w:num>
  <w:num w:numId="7" w16cid:durableId="2144884782">
    <w:abstractNumId w:val="6"/>
  </w:num>
  <w:num w:numId="8" w16cid:durableId="301161454">
    <w:abstractNumId w:val="4"/>
  </w:num>
  <w:num w:numId="9" w16cid:durableId="917980110">
    <w:abstractNumId w:val="8"/>
  </w:num>
  <w:num w:numId="10" w16cid:durableId="1071655582">
    <w:abstractNumId w:val="3"/>
  </w:num>
  <w:num w:numId="11" w16cid:durableId="1418214447">
    <w:abstractNumId w:val="12"/>
  </w:num>
  <w:num w:numId="12" w16cid:durableId="2018462519">
    <w:abstractNumId w:val="13"/>
  </w:num>
  <w:num w:numId="13" w16cid:durableId="1400136215">
    <w:abstractNumId w:val="0"/>
  </w:num>
  <w:num w:numId="14" w16cid:durableId="771583409">
    <w:abstractNumId w:val="14"/>
  </w:num>
  <w:num w:numId="15" w16cid:durableId="1709229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4DA"/>
    <w:rsid w:val="00016510"/>
    <w:rsid w:val="00017D73"/>
    <w:rsid w:val="00041FC4"/>
    <w:rsid w:val="00065565"/>
    <w:rsid w:val="0007324C"/>
    <w:rsid w:val="00087EBD"/>
    <w:rsid w:val="000907E1"/>
    <w:rsid w:val="000F7B98"/>
    <w:rsid w:val="00127714"/>
    <w:rsid w:val="00131D02"/>
    <w:rsid w:val="00152AC9"/>
    <w:rsid w:val="001E5350"/>
    <w:rsid w:val="00205DA9"/>
    <w:rsid w:val="0020703B"/>
    <w:rsid w:val="002129E1"/>
    <w:rsid w:val="00216E56"/>
    <w:rsid w:val="00217208"/>
    <w:rsid w:val="00272076"/>
    <w:rsid w:val="002850E4"/>
    <w:rsid w:val="002D2AFB"/>
    <w:rsid w:val="002F291B"/>
    <w:rsid w:val="0032745E"/>
    <w:rsid w:val="00360C0F"/>
    <w:rsid w:val="00372506"/>
    <w:rsid w:val="00390C1C"/>
    <w:rsid w:val="0039420F"/>
    <w:rsid w:val="003A2726"/>
    <w:rsid w:val="003B51F1"/>
    <w:rsid w:val="004073B0"/>
    <w:rsid w:val="00421172"/>
    <w:rsid w:val="00430497"/>
    <w:rsid w:val="0045721D"/>
    <w:rsid w:val="0049086A"/>
    <w:rsid w:val="004B367C"/>
    <w:rsid w:val="004D3C0A"/>
    <w:rsid w:val="004D7ACD"/>
    <w:rsid w:val="004F1ACA"/>
    <w:rsid w:val="00512E62"/>
    <w:rsid w:val="005240A6"/>
    <w:rsid w:val="005330E3"/>
    <w:rsid w:val="0054177E"/>
    <w:rsid w:val="005559B2"/>
    <w:rsid w:val="005634AF"/>
    <w:rsid w:val="005639CC"/>
    <w:rsid w:val="0059440E"/>
    <w:rsid w:val="005A065F"/>
    <w:rsid w:val="005A4A43"/>
    <w:rsid w:val="005C2F01"/>
    <w:rsid w:val="005D1A69"/>
    <w:rsid w:val="005F0BB8"/>
    <w:rsid w:val="005F13DF"/>
    <w:rsid w:val="00644BA4"/>
    <w:rsid w:val="00651FED"/>
    <w:rsid w:val="0065632E"/>
    <w:rsid w:val="00665FCE"/>
    <w:rsid w:val="00675F72"/>
    <w:rsid w:val="00677521"/>
    <w:rsid w:val="00694A2F"/>
    <w:rsid w:val="00695241"/>
    <w:rsid w:val="006E2911"/>
    <w:rsid w:val="006E3091"/>
    <w:rsid w:val="006F4169"/>
    <w:rsid w:val="006F5EE4"/>
    <w:rsid w:val="00711387"/>
    <w:rsid w:val="0071152B"/>
    <w:rsid w:val="00740F2F"/>
    <w:rsid w:val="007454BD"/>
    <w:rsid w:val="007709AE"/>
    <w:rsid w:val="00781AFF"/>
    <w:rsid w:val="007A0EF7"/>
    <w:rsid w:val="007A564C"/>
    <w:rsid w:val="007D4A73"/>
    <w:rsid w:val="008024D5"/>
    <w:rsid w:val="00855A8A"/>
    <w:rsid w:val="00871D18"/>
    <w:rsid w:val="008946DB"/>
    <w:rsid w:val="008A40EC"/>
    <w:rsid w:val="008A7210"/>
    <w:rsid w:val="008C7F01"/>
    <w:rsid w:val="008E18B3"/>
    <w:rsid w:val="008F5AD2"/>
    <w:rsid w:val="00900245"/>
    <w:rsid w:val="00900971"/>
    <w:rsid w:val="00916FB5"/>
    <w:rsid w:val="00922D33"/>
    <w:rsid w:val="0092451E"/>
    <w:rsid w:val="009502F1"/>
    <w:rsid w:val="00951F10"/>
    <w:rsid w:val="00953BBC"/>
    <w:rsid w:val="00971B69"/>
    <w:rsid w:val="009A1B5C"/>
    <w:rsid w:val="009B688F"/>
    <w:rsid w:val="009E7FBE"/>
    <w:rsid w:val="009F6CE4"/>
    <w:rsid w:val="00A47C33"/>
    <w:rsid w:val="00A50578"/>
    <w:rsid w:val="00A54E7D"/>
    <w:rsid w:val="00A65EB2"/>
    <w:rsid w:val="00A80F2C"/>
    <w:rsid w:val="00A924D9"/>
    <w:rsid w:val="00A93D8E"/>
    <w:rsid w:val="00A97576"/>
    <w:rsid w:val="00AC2AD7"/>
    <w:rsid w:val="00AE656C"/>
    <w:rsid w:val="00B03555"/>
    <w:rsid w:val="00B14073"/>
    <w:rsid w:val="00B24029"/>
    <w:rsid w:val="00B43AA7"/>
    <w:rsid w:val="00B44A76"/>
    <w:rsid w:val="00B57E8D"/>
    <w:rsid w:val="00B85D5B"/>
    <w:rsid w:val="00B87589"/>
    <w:rsid w:val="00BC4FDE"/>
    <w:rsid w:val="00BD11F6"/>
    <w:rsid w:val="00BD16B6"/>
    <w:rsid w:val="00C074DA"/>
    <w:rsid w:val="00C157E7"/>
    <w:rsid w:val="00C40AB4"/>
    <w:rsid w:val="00C607DE"/>
    <w:rsid w:val="00C65850"/>
    <w:rsid w:val="00C7285C"/>
    <w:rsid w:val="00C760C4"/>
    <w:rsid w:val="00C92A02"/>
    <w:rsid w:val="00C933EC"/>
    <w:rsid w:val="00CE5CE1"/>
    <w:rsid w:val="00D078A9"/>
    <w:rsid w:val="00D22AA6"/>
    <w:rsid w:val="00D5125B"/>
    <w:rsid w:val="00D52B5C"/>
    <w:rsid w:val="00D64F5C"/>
    <w:rsid w:val="00D93B2A"/>
    <w:rsid w:val="00D975FC"/>
    <w:rsid w:val="00DA6A99"/>
    <w:rsid w:val="00DE435B"/>
    <w:rsid w:val="00E17CF4"/>
    <w:rsid w:val="00E3173D"/>
    <w:rsid w:val="00E46EAA"/>
    <w:rsid w:val="00E86A2A"/>
    <w:rsid w:val="00EB1AF7"/>
    <w:rsid w:val="00ED7D2E"/>
    <w:rsid w:val="00F14A99"/>
    <w:rsid w:val="00F21934"/>
    <w:rsid w:val="00F21BF9"/>
    <w:rsid w:val="00F37C6B"/>
    <w:rsid w:val="00F437CF"/>
    <w:rsid w:val="00F54FDC"/>
    <w:rsid w:val="00F67805"/>
    <w:rsid w:val="00F67B43"/>
    <w:rsid w:val="00F86E08"/>
    <w:rsid w:val="00F968E8"/>
    <w:rsid w:val="00F977C7"/>
    <w:rsid w:val="00FE7B3A"/>
    <w:rsid w:val="00FF1929"/>
    <w:rsid w:val="00FF3E57"/>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6EF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styleId="MenoPendente">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977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ncp.gov.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portaldatransparencia.gov.br/sancoes/consulta?cadastro=1%2C2"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gov.br/empresas-e-negocios/pt-br/empreendedor" TargetMode="External"/><Relationship Id="rId47"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67-de-8-de-julho-de-2021" TargetMode="External"/><Relationship Id="rId24" Type="http://schemas.openxmlformats.org/officeDocument/2006/relationships/hyperlink" Target="https://www3.comprasnet.gov.br/sicaf-web/index.jsf"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planalto.gov.br/ccivil_03/LEIS/L6404consol.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in.gov.br/en/web/dou/-/instrucao-normativa-seges/me-n-67-de-8-de-julho-de-2021-330985107" TargetMode="External"/><Relationship Id="rId36" Type="http://schemas.openxmlformats.org/officeDocument/2006/relationships/hyperlink" Target="http://www.planalto.gov.br/ccivil_03/_ato2019-2022/2021/lei/L14133.htm" TargetMode="External"/><Relationship Id="rId49"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8213cons.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in.gov.br/en/web/dou/-/instrucao-normativa-seges/me-n-116-de-21-de-dezembro-de-2021-370926958"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gov.br/compras/pt-br/sistemas/conheca-o-compras/aplicativo-compras"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842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leis/lcp/lcp123.htm" TargetMode="External"/><Relationship Id="rId48"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_ato2007-2010/2007/lei/l11488.htm" TargetMode="External"/><Relationship Id="rId25" Type="http://schemas.openxmlformats.org/officeDocument/2006/relationships/hyperlink" Target="https://portaldatransparencia.gov.br/sancoes/consulta?cadastro=1%2C2"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footer" Target="footer1.xml"/><Relationship Id="rId20" Type="http://schemas.openxmlformats.org/officeDocument/2006/relationships/hyperlink" Target="https://normas.leg.br/?urn=urn:lex:br:federal:constituicao:1988-10-05;1988"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65020-22B7-4262-B8E6-837466622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6736</Words>
  <Characters>36376</Characters>
  <Application>Microsoft Office Word</Application>
  <DocSecurity>0</DocSecurity>
  <Lines>303</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2023-03-13T13:38:00Z</dcterms:created>
  <dcterms:modified xsi:type="dcterms:W3CDTF">2023-03-13T16:20:00Z</dcterms:modified>
</cp:coreProperties>
</file>